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F89DD7" w:rsidR="00D01230" w:rsidRDefault="00892E51" w:rsidP="00892E51">
      <w:pPr>
        <w:pStyle w:val="Heading1"/>
        <w:spacing w:before="202" w:line="336" w:lineRule="auto"/>
        <w:ind w:left="1440" w:firstLine="1170"/>
        <w:rPr>
          <w:sz w:val="62"/>
          <w:szCs w:val="62"/>
        </w:rPr>
      </w:pPr>
      <w:proofErr w:type="gramStart"/>
      <w:r>
        <w:t>Work Space</w:t>
      </w:r>
      <w:proofErr w:type="gramEnd"/>
      <w:r>
        <w:t xml:space="preserve"> and Parking</w:t>
      </w:r>
    </w:p>
    <w:p w14:paraId="00000002" w14:textId="77777777" w:rsidR="00D01230" w:rsidRDefault="00892E51">
      <w:pPr>
        <w:pBdr>
          <w:top w:val="nil"/>
          <w:left w:val="nil"/>
          <w:bottom w:val="nil"/>
          <w:right w:val="nil"/>
          <w:between w:val="nil"/>
        </w:pBdr>
        <w:spacing w:before="201" w:line="336" w:lineRule="auto"/>
        <w:ind w:left="1440" w:firstLine="0"/>
        <w:rPr>
          <w:color w:val="000000"/>
          <w:sz w:val="12"/>
          <w:szCs w:val="12"/>
        </w:rPr>
      </w:pPr>
      <w:bookmarkStart w:id="0" w:name="bookmark=id.gjdgxs" w:colFirst="0" w:colLast="0"/>
      <w:bookmarkEnd w:id="0"/>
      <w:r>
        <w:rPr>
          <w:color w:val="000000"/>
        </w:rPr>
        <w:t xml:space="preserve">This Article does not apply when management allocates space to employees as a reasonable accommodation or management-designated space.  </w:t>
      </w:r>
    </w:p>
    <w:p w14:paraId="00000003" w14:textId="77777777" w:rsidR="00D01230" w:rsidRDefault="00892E51">
      <w:pPr>
        <w:spacing w:before="86"/>
        <w:ind w:left="1440" w:firstLine="0"/>
        <w:rPr>
          <w:rFonts w:ascii="Arial" w:eastAsia="Arial" w:hAnsi="Arial" w:cs="Arial"/>
          <w:sz w:val="44"/>
          <w:szCs w:val="44"/>
        </w:rPr>
      </w:pPr>
      <w:r>
        <w:rPr>
          <w:rFonts w:ascii="Arial" w:eastAsia="Arial" w:hAnsi="Arial" w:cs="Arial"/>
          <w:color w:val="000000"/>
          <w:sz w:val="44"/>
          <w:szCs w:val="44"/>
        </w:rPr>
        <w:t xml:space="preserve">Section 1 - </w:t>
      </w:r>
      <w:r>
        <w:rPr>
          <w:rFonts w:ascii="Arial" w:eastAsia="Arial" w:hAnsi="Arial" w:cs="Arial"/>
          <w:sz w:val="44"/>
          <w:szCs w:val="44"/>
        </w:rPr>
        <w:t>Definitions</w:t>
      </w:r>
    </w:p>
    <w:p w14:paraId="00000004" w14:textId="77777777" w:rsidR="00D01230" w:rsidRDefault="00892E51">
      <w:pPr>
        <w:numPr>
          <w:ilvl w:val="0"/>
          <w:numId w:val="1"/>
        </w:numPr>
        <w:pBdr>
          <w:top w:val="nil"/>
          <w:left w:val="nil"/>
          <w:bottom w:val="nil"/>
          <w:right w:val="nil"/>
          <w:between w:val="nil"/>
        </w:pBdr>
        <w:tabs>
          <w:tab w:val="left" w:pos="360"/>
        </w:tabs>
        <w:spacing w:before="201" w:line="336" w:lineRule="auto"/>
        <w:ind w:left="1800" w:right="1620"/>
      </w:pPr>
      <w:r>
        <w:rPr>
          <w:color w:val="000000"/>
          <w:u w:val="single"/>
        </w:rPr>
        <w:t>Bureau Facility</w:t>
      </w:r>
      <w:r>
        <w:rPr>
          <w:color w:val="000000"/>
        </w:rPr>
        <w:t xml:space="preserve"> refers to any location managed by the Bureau, including headquarters and all regional</w:t>
      </w:r>
      <w:r>
        <w:t xml:space="preserve"> </w:t>
      </w:r>
      <w:r>
        <w:rPr>
          <w:color w:val="000000"/>
        </w:rPr>
        <w:t xml:space="preserve">offices.  </w:t>
      </w:r>
    </w:p>
    <w:p w14:paraId="00000005" w14:textId="77777777" w:rsidR="00D01230" w:rsidRDefault="00892E51">
      <w:pPr>
        <w:numPr>
          <w:ilvl w:val="0"/>
          <w:numId w:val="1"/>
        </w:numPr>
        <w:pBdr>
          <w:top w:val="nil"/>
          <w:left w:val="nil"/>
          <w:bottom w:val="nil"/>
          <w:right w:val="nil"/>
          <w:between w:val="nil"/>
        </w:pBdr>
        <w:tabs>
          <w:tab w:val="left" w:pos="360"/>
        </w:tabs>
        <w:spacing w:before="201" w:line="336" w:lineRule="auto"/>
        <w:ind w:right="1620"/>
      </w:pPr>
      <w:r>
        <w:rPr>
          <w:color w:val="000000"/>
          <w:u w:val="single"/>
        </w:rPr>
        <w:t>Management Designated Space</w:t>
      </w:r>
      <w:r>
        <w:rPr>
          <w:color w:val="000000"/>
        </w:rPr>
        <w:t xml:space="preserve"> (MDS) refers to </w:t>
      </w:r>
      <w:r>
        <w:rPr>
          <w:color w:val="10171F"/>
        </w:rPr>
        <w:t xml:space="preserve">space allocated for purposes determined by Management. </w:t>
      </w:r>
    </w:p>
    <w:p w14:paraId="00000006" w14:textId="77777777" w:rsidR="00D01230" w:rsidRDefault="00892E51">
      <w:pPr>
        <w:numPr>
          <w:ilvl w:val="0"/>
          <w:numId w:val="1"/>
        </w:numPr>
        <w:pBdr>
          <w:top w:val="nil"/>
          <w:left w:val="nil"/>
          <w:bottom w:val="nil"/>
          <w:right w:val="nil"/>
          <w:between w:val="nil"/>
        </w:pBdr>
        <w:tabs>
          <w:tab w:val="left" w:pos="360"/>
        </w:tabs>
        <w:spacing w:before="201" w:line="336" w:lineRule="auto"/>
        <w:ind w:right="1620"/>
      </w:pPr>
      <w:r>
        <w:rPr>
          <w:color w:val="10171F"/>
          <w:u w:val="single"/>
        </w:rPr>
        <w:t>New Hires</w:t>
      </w:r>
      <w:r>
        <w:rPr>
          <w:color w:val="10171F"/>
        </w:rPr>
        <w:t xml:space="preserve"> are defined as those new to the Bureau.</w:t>
      </w:r>
    </w:p>
    <w:p w14:paraId="00000007" w14:textId="4FBE1B66" w:rsidR="00D01230" w:rsidRDefault="00892E51" w:rsidP="002B4EA2">
      <w:pPr>
        <w:numPr>
          <w:ilvl w:val="0"/>
          <w:numId w:val="1"/>
        </w:numPr>
        <w:pBdr>
          <w:top w:val="nil"/>
          <w:left w:val="nil"/>
          <w:bottom w:val="nil"/>
          <w:right w:val="nil"/>
          <w:between w:val="nil"/>
        </w:pBdr>
        <w:tabs>
          <w:tab w:val="left" w:pos="360"/>
        </w:tabs>
        <w:spacing w:before="201" w:line="336" w:lineRule="auto"/>
        <w:ind w:left="1800" w:right="1620"/>
      </w:pPr>
      <w:r>
        <w:t xml:space="preserve"> </w:t>
      </w:r>
      <w:r>
        <w:rPr>
          <w:color w:val="000000"/>
          <w:u w:val="single"/>
        </w:rPr>
        <w:t>Work Location Designation</w:t>
      </w:r>
      <w:r>
        <w:rPr>
          <w:color w:val="000000"/>
        </w:rPr>
        <w:t xml:space="preserve"> is a term assigned to employees based on the location where they are assigned to perform their job duties and the percentage of time they work there. </w:t>
      </w:r>
    </w:p>
    <w:p w14:paraId="00000009" w14:textId="36A9C298" w:rsidR="00D01230" w:rsidRDefault="00892E51" w:rsidP="002B4EA2">
      <w:pPr>
        <w:pBdr>
          <w:top w:val="nil"/>
          <w:left w:val="nil"/>
          <w:bottom w:val="nil"/>
          <w:right w:val="nil"/>
          <w:between w:val="nil"/>
        </w:pBdr>
        <w:tabs>
          <w:tab w:val="left" w:pos="3105"/>
        </w:tabs>
        <w:spacing w:before="1"/>
        <w:ind w:left="1800" w:right="1620" w:firstLine="0"/>
      </w:pPr>
      <w:bookmarkStart w:id="1" w:name="_heading=h.30j0zll" w:colFirst="0" w:colLast="0"/>
      <w:bookmarkEnd w:id="1"/>
      <w:r>
        <w:t xml:space="preserve">Types of work location designations available as defined in the Work Location and Telework Article are (1) Office Primary; (2) Telework Primary; and (3) Remote.     </w:t>
      </w:r>
    </w:p>
    <w:p w14:paraId="77A189E3" w14:textId="77777777" w:rsidR="002B4EA2" w:rsidRDefault="002B4EA2">
      <w:pPr>
        <w:spacing w:before="86"/>
        <w:ind w:left="1440" w:firstLine="0"/>
        <w:rPr>
          <w:rFonts w:ascii="Arial" w:eastAsia="Arial" w:hAnsi="Arial" w:cs="Arial"/>
          <w:sz w:val="44"/>
          <w:szCs w:val="44"/>
        </w:rPr>
      </w:pPr>
    </w:p>
    <w:p w14:paraId="0000000A" w14:textId="15E7C5F2" w:rsidR="00D01230" w:rsidRDefault="00892E51">
      <w:pPr>
        <w:spacing w:before="86"/>
        <w:ind w:left="1440" w:firstLine="0"/>
        <w:rPr>
          <w:rFonts w:ascii="Arial" w:eastAsia="Arial" w:hAnsi="Arial" w:cs="Arial"/>
          <w:sz w:val="44"/>
          <w:szCs w:val="44"/>
        </w:rPr>
      </w:pPr>
      <w:r>
        <w:rPr>
          <w:rFonts w:ascii="Arial" w:eastAsia="Arial" w:hAnsi="Arial" w:cs="Arial"/>
          <w:sz w:val="44"/>
          <w:szCs w:val="44"/>
        </w:rPr>
        <w:t xml:space="preserve">Section 2 - </w:t>
      </w:r>
      <w:bookmarkStart w:id="2" w:name="bookmark=id.1fob9te" w:colFirst="0" w:colLast="0"/>
      <w:bookmarkEnd w:id="2"/>
      <w:r>
        <w:rPr>
          <w:rFonts w:ascii="Arial" w:eastAsia="Arial" w:hAnsi="Arial" w:cs="Arial"/>
          <w:sz w:val="44"/>
          <w:szCs w:val="44"/>
        </w:rPr>
        <w:t>Space Allocation</w:t>
      </w:r>
    </w:p>
    <w:p w14:paraId="0000000B" w14:textId="77777777" w:rsidR="00D01230" w:rsidRDefault="00892E51">
      <w:pPr>
        <w:numPr>
          <w:ilvl w:val="0"/>
          <w:numId w:val="5"/>
        </w:numPr>
        <w:pBdr>
          <w:top w:val="nil"/>
          <w:left w:val="nil"/>
          <w:bottom w:val="nil"/>
          <w:right w:val="nil"/>
          <w:between w:val="nil"/>
        </w:pBdr>
        <w:tabs>
          <w:tab w:val="left" w:pos="1800"/>
        </w:tabs>
        <w:spacing w:before="174" w:line="336" w:lineRule="auto"/>
        <w:ind w:right="1601"/>
        <w:rPr>
          <w:color w:val="000000"/>
        </w:rPr>
      </w:pPr>
      <w:r>
        <w:rPr>
          <w:color w:val="000000"/>
        </w:rPr>
        <w:t>CFPB has determined that it will allocate space in Bureau</w:t>
      </w:r>
      <w:r>
        <w:t xml:space="preserve"> </w:t>
      </w:r>
      <w:r>
        <w:rPr>
          <w:color w:val="000000"/>
        </w:rPr>
        <w:t>Facilities when the following situations occur:</w:t>
      </w:r>
    </w:p>
    <w:p w14:paraId="0000000C"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t>New Hires are onboarded</w:t>
      </w:r>
    </w:p>
    <w:p w14:paraId="0000000D"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t xml:space="preserve">Employees change their Work Location Designation </w:t>
      </w:r>
    </w:p>
    <w:p w14:paraId="0000000E"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t>An</w:t>
      </w:r>
      <w:r>
        <w:t xml:space="preserve"> </w:t>
      </w:r>
      <w:r>
        <w:rPr>
          <w:color w:val="000000"/>
        </w:rPr>
        <w:t xml:space="preserve">Office Primary employee receives a promotion that changes their space allocation designation </w:t>
      </w:r>
      <w:r>
        <w:t xml:space="preserve">     </w:t>
      </w:r>
    </w:p>
    <w:p w14:paraId="0000000F"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t xml:space="preserve">A yearly </w:t>
      </w:r>
      <w:r>
        <w:t>s</w:t>
      </w:r>
      <w:r>
        <w:rPr>
          <w:color w:val="000000"/>
        </w:rPr>
        <w:t xml:space="preserve">eat selection process </w:t>
      </w:r>
    </w:p>
    <w:p w14:paraId="00000010" w14:textId="77777777" w:rsidR="00D01230" w:rsidRDefault="00892E51">
      <w:pPr>
        <w:numPr>
          <w:ilvl w:val="0"/>
          <w:numId w:val="3"/>
        </w:numPr>
        <w:pBdr>
          <w:top w:val="nil"/>
          <w:left w:val="nil"/>
          <w:bottom w:val="nil"/>
          <w:right w:val="nil"/>
          <w:between w:val="nil"/>
        </w:pBdr>
        <w:tabs>
          <w:tab w:val="left" w:pos="360"/>
        </w:tabs>
        <w:spacing w:before="201" w:line="336" w:lineRule="auto"/>
        <w:ind w:right="1601"/>
        <w:rPr>
          <w:color w:val="000000"/>
        </w:rPr>
      </w:pPr>
      <w:r>
        <w:rPr>
          <w:color w:val="000000"/>
        </w:rPr>
        <w:t>Employees will be allocated space within a Bureau Facility based on their Work Location Designation.</w:t>
      </w:r>
    </w:p>
    <w:p w14:paraId="00000011"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t>Employees who are considered Office Primary will be assigned space within a Bureau Facility in accordance with the space prioritization factors.</w:t>
      </w:r>
    </w:p>
    <w:p w14:paraId="00000012"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lastRenderedPageBreak/>
        <w:t xml:space="preserve">Employees who are considered Telework Primary or Remote will not be assigned </w:t>
      </w:r>
      <w:proofErr w:type="gramStart"/>
      <w:r>
        <w:rPr>
          <w:color w:val="000000"/>
        </w:rPr>
        <w:t>space, but</w:t>
      </w:r>
      <w:proofErr w:type="gramEnd"/>
      <w:r>
        <w:rPr>
          <w:color w:val="000000"/>
        </w:rPr>
        <w:t xml:space="preserve"> will be offered hoteling space within a Bureau Facility according to their current pay band and the space prioritization factors to the extent available.</w:t>
      </w:r>
    </w:p>
    <w:p w14:paraId="00000013" w14:textId="77777777" w:rsidR="00D01230" w:rsidRDefault="00892E51">
      <w:pPr>
        <w:pBdr>
          <w:top w:val="nil"/>
          <w:left w:val="nil"/>
          <w:bottom w:val="nil"/>
          <w:right w:val="nil"/>
          <w:between w:val="nil"/>
        </w:pBdr>
        <w:tabs>
          <w:tab w:val="left" w:pos="360"/>
        </w:tabs>
        <w:spacing w:before="201" w:line="336" w:lineRule="auto"/>
        <w:ind w:left="0" w:right="1601" w:firstLine="0"/>
        <w:rPr>
          <w:color w:val="000000"/>
          <w:sz w:val="29"/>
          <w:szCs w:val="29"/>
        </w:rPr>
      </w:pPr>
      <w:r>
        <w:t xml:space="preserve">     </w:t>
      </w:r>
    </w:p>
    <w:p w14:paraId="00000014" w14:textId="77777777" w:rsidR="00D01230" w:rsidRDefault="00892E51">
      <w:pPr>
        <w:numPr>
          <w:ilvl w:val="0"/>
          <w:numId w:val="3"/>
        </w:numPr>
        <w:pBdr>
          <w:top w:val="nil"/>
          <w:left w:val="nil"/>
          <w:bottom w:val="nil"/>
          <w:right w:val="nil"/>
          <w:between w:val="nil"/>
        </w:pBdr>
        <w:tabs>
          <w:tab w:val="left" w:pos="361"/>
        </w:tabs>
        <w:spacing w:line="336" w:lineRule="auto"/>
        <w:ind w:right="1601"/>
        <w:rPr>
          <w:color w:val="000000"/>
        </w:rPr>
      </w:pPr>
      <w:r>
        <w:rPr>
          <w:color w:val="000000"/>
        </w:rPr>
        <w:t>To the extent feasible, CFPB will allocate specific space to employees based on their work location designation and in accordance with their current pay band:</w:t>
      </w:r>
    </w:p>
    <w:p w14:paraId="00000015" w14:textId="77777777" w:rsidR="00D01230" w:rsidRDefault="00D01230">
      <w:pPr>
        <w:pBdr>
          <w:top w:val="nil"/>
          <w:left w:val="nil"/>
          <w:bottom w:val="nil"/>
          <w:right w:val="nil"/>
          <w:between w:val="nil"/>
        </w:pBdr>
        <w:tabs>
          <w:tab w:val="left" w:pos="361"/>
        </w:tabs>
        <w:spacing w:line="336" w:lineRule="auto"/>
        <w:ind w:left="1799" w:right="1601" w:firstLine="0"/>
        <w:rPr>
          <w:color w:val="000000"/>
        </w:rPr>
      </w:pPr>
    </w:p>
    <w:p w14:paraId="00000016" w14:textId="77777777" w:rsidR="00D01230" w:rsidRDefault="00892E51">
      <w:pPr>
        <w:numPr>
          <w:ilvl w:val="1"/>
          <w:numId w:val="3"/>
        </w:numPr>
        <w:pBdr>
          <w:top w:val="nil"/>
          <w:left w:val="nil"/>
          <w:bottom w:val="nil"/>
          <w:right w:val="nil"/>
          <w:between w:val="nil"/>
        </w:pBdr>
        <w:tabs>
          <w:tab w:val="left" w:pos="361"/>
        </w:tabs>
        <w:spacing w:line="336" w:lineRule="auto"/>
        <w:ind w:right="1601"/>
        <w:rPr>
          <w:color w:val="000000"/>
        </w:rPr>
      </w:pPr>
      <w:r>
        <w:rPr>
          <w:color w:val="000000"/>
        </w:rPr>
        <w:t>Pay bands CN-71 and above will be allocated single offices of at least 120 square feet SF</w:t>
      </w:r>
      <w:r>
        <w:rPr>
          <w:color w:val="000000"/>
        </w:rPr>
        <w:br/>
      </w:r>
    </w:p>
    <w:p w14:paraId="00000017" w14:textId="77777777" w:rsidR="00D01230" w:rsidRDefault="00892E51">
      <w:pPr>
        <w:numPr>
          <w:ilvl w:val="1"/>
          <w:numId w:val="3"/>
        </w:numPr>
        <w:pBdr>
          <w:top w:val="nil"/>
          <w:left w:val="nil"/>
          <w:bottom w:val="nil"/>
          <w:right w:val="nil"/>
          <w:between w:val="nil"/>
        </w:pBdr>
        <w:tabs>
          <w:tab w:val="left" w:pos="361"/>
        </w:tabs>
        <w:spacing w:line="336" w:lineRule="auto"/>
        <w:ind w:right="1601"/>
        <w:rPr>
          <w:color w:val="000000"/>
        </w:rPr>
      </w:pPr>
      <w:r>
        <w:rPr>
          <w:color w:val="000000"/>
        </w:rPr>
        <w:t>Pay band CN-60 will be allocated double offices of at least 150 SF</w:t>
      </w:r>
      <w:r>
        <w:rPr>
          <w:color w:val="000000"/>
        </w:rPr>
        <w:br/>
      </w:r>
    </w:p>
    <w:p w14:paraId="00000018" w14:textId="77777777" w:rsidR="00D01230" w:rsidRDefault="00892E51">
      <w:pPr>
        <w:numPr>
          <w:ilvl w:val="1"/>
          <w:numId w:val="3"/>
        </w:numPr>
        <w:pBdr>
          <w:top w:val="nil"/>
          <w:left w:val="nil"/>
          <w:bottom w:val="nil"/>
          <w:right w:val="nil"/>
          <w:between w:val="nil"/>
        </w:pBdr>
        <w:tabs>
          <w:tab w:val="left" w:pos="361"/>
        </w:tabs>
        <w:spacing w:line="336" w:lineRule="auto"/>
        <w:ind w:right="1601"/>
        <w:rPr>
          <w:color w:val="000000"/>
        </w:rPr>
      </w:pPr>
      <w:r>
        <w:rPr>
          <w:color w:val="000000"/>
        </w:rPr>
        <w:t>Pay bands CN-53 and below will be assigned workstations of at least 60 SF</w:t>
      </w:r>
    </w:p>
    <w:p w14:paraId="00000019" w14:textId="77777777" w:rsidR="00D01230" w:rsidRDefault="00D01230">
      <w:pPr>
        <w:pBdr>
          <w:top w:val="nil"/>
          <w:left w:val="nil"/>
          <w:bottom w:val="nil"/>
          <w:right w:val="nil"/>
          <w:between w:val="nil"/>
        </w:pBdr>
        <w:tabs>
          <w:tab w:val="left" w:pos="361"/>
        </w:tabs>
        <w:spacing w:line="336" w:lineRule="auto"/>
        <w:ind w:right="1601"/>
        <w:rPr>
          <w:color w:val="000000"/>
        </w:rPr>
      </w:pPr>
    </w:p>
    <w:p w14:paraId="0000001A" w14:textId="77777777" w:rsidR="00D01230" w:rsidRDefault="00892E51">
      <w:pPr>
        <w:numPr>
          <w:ilvl w:val="0"/>
          <w:numId w:val="3"/>
        </w:numPr>
        <w:pBdr>
          <w:top w:val="nil"/>
          <w:left w:val="nil"/>
          <w:bottom w:val="nil"/>
          <w:right w:val="nil"/>
          <w:between w:val="nil"/>
        </w:pBdr>
        <w:tabs>
          <w:tab w:val="left" w:pos="361"/>
        </w:tabs>
        <w:spacing w:line="336" w:lineRule="auto"/>
        <w:ind w:right="1601"/>
        <w:rPr>
          <w:color w:val="000000"/>
        </w:rPr>
      </w:pPr>
      <w:r>
        <w:rPr>
          <w:color w:val="000000"/>
        </w:rPr>
        <w:t>CFPB will allocate space to employees based on the following space prioritization factors:</w:t>
      </w:r>
    </w:p>
    <w:p w14:paraId="0000001B" w14:textId="77777777" w:rsidR="00D01230" w:rsidRDefault="00D01230">
      <w:pPr>
        <w:pBdr>
          <w:top w:val="nil"/>
          <w:left w:val="nil"/>
          <w:bottom w:val="nil"/>
          <w:right w:val="nil"/>
          <w:between w:val="nil"/>
        </w:pBdr>
        <w:tabs>
          <w:tab w:val="left" w:pos="2160"/>
        </w:tabs>
        <w:spacing w:line="336" w:lineRule="auto"/>
        <w:ind w:left="2159" w:right="1601" w:firstLine="0"/>
        <w:rPr>
          <w:color w:val="000000"/>
        </w:rPr>
      </w:pPr>
    </w:p>
    <w:p w14:paraId="0000001C" w14:textId="77777777" w:rsidR="00D01230" w:rsidRDefault="00892E51">
      <w:pPr>
        <w:numPr>
          <w:ilvl w:val="1"/>
          <w:numId w:val="3"/>
        </w:numPr>
        <w:pBdr>
          <w:top w:val="nil"/>
          <w:left w:val="nil"/>
          <w:bottom w:val="nil"/>
          <w:right w:val="nil"/>
          <w:between w:val="nil"/>
        </w:pBdr>
        <w:tabs>
          <w:tab w:val="left" w:pos="2160"/>
        </w:tabs>
        <w:spacing w:line="336" w:lineRule="auto"/>
        <w:ind w:right="1601"/>
        <w:rPr>
          <w:color w:val="000000"/>
        </w:rPr>
      </w:pPr>
      <w:r>
        <w:rPr>
          <w:color w:val="000000"/>
        </w:rPr>
        <w:t>Current pay band</w:t>
      </w:r>
    </w:p>
    <w:p w14:paraId="0000001D" w14:textId="77777777" w:rsidR="00D01230" w:rsidRDefault="00892E51">
      <w:pPr>
        <w:numPr>
          <w:ilvl w:val="1"/>
          <w:numId w:val="3"/>
        </w:numPr>
        <w:pBdr>
          <w:top w:val="nil"/>
          <w:left w:val="nil"/>
          <w:bottom w:val="nil"/>
          <w:right w:val="nil"/>
          <w:between w:val="nil"/>
        </w:pBdr>
        <w:tabs>
          <w:tab w:val="left" w:pos="2160"/>
        </w:tabs>
        <w:spacing w:line="336" w:lineRule="auto"/>
        <w:ind w:right="1601"/>
        <w:rPr>
          <w:color w:val="000000"/>
        </w:rPr>
      </w:pPr>
      <w:r>
        <w:rPr>
          <w:color w:val="000000"/>
        </w:rPr>
        <w:t xml:space="preserve">Length of time at the Bureau including: </w:t>
      </w:r>
    </w:p>
    <w:p w14:paraId="0000001E" w14:textId="77777777" w:rsidR="00D01230" w:rsidRDefault="00892E51">
      <w:pPr>
        <w:numPr>
          <w:ilvl w:val="2"/>
          <w:numId w:val="3"/>
        </w:numPr>
        <w:pBdr>
          <w:top w:val="nil"/>
          <w:left w:val="nil"/>
          <w:bottom w:val="nil"/>
          <w:right w:val="nil"/>
          <w:between w:val="nil"/>
        </w:pBdr>
        <w:tabs>
          <w:tab w:val="left" w:pos="2160"/>
        </w:tabs>
        <w:spacing w:line="336" w:lineRule="auto"/>
        <w:ind w:right="1521"/>
        <w:rPr>
          <w:color w:val="000000"/>
        </w:rPr>
      </w:pPr>
      <w:r>
        <w:rPr>
          <w:color w:val="000000"/>
        </w:rPr>
        <w:t>Time detailed from the Bureau to other agencies</w:t>
      </w:r>
    </w:p>
    <w:p w14:paraId="0000001F" w14:textId="77777777" w:rsidR="00D01230" w:rsidRDefault="00892E51">
      <w:pPr>
        <w:numPr>
          <w:ilvl w:val="2"/>
          <w:numId w:val="3"/>
        </w:numPr>
        <w:pBdr>
          <w:top w:val="nil"/>
          <w:left w:val="nil"/>
          <w:bottom w:val="nil"/>
          <w:right w:val="nil"/>
          <w:between w:val="nil"/>
        </w:pBdr>
        <w:tabs>
          <w:tab w:val="left" w:pos="2160"/>
        </w:tabs>
        <w:spacing w:line="336" w:lineRule="auto"/>
        <w:ind w:right="1521"/>
        <w:rPr>
          <w:color w:val="000000"/>
        </w:rPr>
      </w:pPr>
      <w:r>
        <w:rPr>
          <w:color w:val="000000"/>
        </w:rPr>
        <w:t>Prior tours of duty at the Bureau</w:t>
      </w:r>
    </w:p>
    <w:p w14:paraId="00000020" w14:textId="77777777" w:rsidR="00D01230" w:rsidRDefault="00892E51">
      <w:pPr>
        <w:numPr>
          <w:ilvl w:val="2"/>
          <w:numId w:val="3"/>
        </w:numPr>
        <w:pBdr>
          <w:top w:val="nil"/>
          <w:left w:val="nil"/>
          <w:bottom w:val="nil"/>
          <w:right w:val="nil"/>
          <w:between w:val="nil"/>
        </w:pBdr>
        <w:tabs>
          <w:tab w:val="left" w:pos="2160"/>
        </w:tabs>
        <w:spacing w:line="336" w:lineRule="auto"/>
        <w:ind w:right="1521"/>
        <w:rPr>
          <w:color w:val="000000"/>
        </w:rPr>
      </w:pPr>
      <w:proofErr w:type="gramStart"/>
      <w:r>
        <w:rPr>
          <w:color w:val="000000"/>
        </w:rPr>
        <w:t>Pathways</w:t>
      </w:r>
      <w:proofErr w:type="gramEnd"/>
      <w:r>
        <w:rPr>
          <w:color w:val="000000"/>
        </w:rPr>
        <w:t xml:space="preserve"> intern (but otherwise excluding time as a contractor, volunteer, or detailee to the Bureau while employed by another organization)</w:t>
      </w:r>
    </w:p>
    <w:p w14:paraId="00000021" w14:textId="77777777" w:rsidR="00D01230" w:rsidRDefault="00892E51">
      <w:pPr>
        <w:numPr>
          <w:ilvl w:val="1"/>
          <w:numId w:val="3"/>
        </w:numPr>
        <w:pBdr>
          <w:top w:val="nil"/>
          <w:left w:val="nil"/>
          <w:bottom w:val="nil"/>
          <w:right w:val="nil"/>
          <w:between w:val="nil"/>
        </w:pBdr>
        <w:tabs>
          <w:tab w:val="left" w:pos="2160"/>
        </w:tabs>
        <w:spacing w:line="336" w:lineRule="auto"/>
        <w:ind w:right="1521"/>
        <w:rPr>
          <w:color w:val="000000"/>
        </w:rPr>
      </w:pPr>
      <w:r>
        <w:rPr>
          <w:color w:val="000000"/>
        </w:rPr>
        <w:t>Length of time in current or higher pay band</w:t>
      </w:r>
    </w:p>
    <w:p w14:paraId="00000022" w14:textId="77777777" w:rsidR="00D01230" w:rsidRDefault="00892E51">
      <w:pPr>
        <w:numPr>
          <w:ilvl w:val="1"/>
          <w:numId w:val="3"/>
        </w:numPr>
        <w:pBdr>
          <w:top w:val="nil"/>
          <w:left w:val="nil"/>
          <w:bottom w:val="nil"/>
          <w:right w:val="nil"/>
          <w:between w:val="nil"/>
        </w:pBdr>
        <w:tabs>
          <w:tab w:val="left" w:pos="2160"/>
        </w:tabs>
        <w:spacing w:line="336" w:lineRule="auto"/>
        <w:ind w:right="1521"/>
        <w:rPr>
          <w:color w:val="000000"/>
        </w:rPr>
      </w:pPr>
      <w:r>
        <w:rPr>
          <w:color w:val="000000"/>
        </w:rPr>
        <w:t>Tiebreaker (e.g., coin flip)</w:t>
      </w:r>
    </w:p>
    <w:p w14:paraId="00000023" w14:textId="77777777" w:rsidR="00D01230" w:rsidRDefault="00D01230">
      <w:pPr>
        <w:pBdr>
          <w:top w:val="nil"/>
          <w:left w:val="nil"/>
          <w:bottom w:val="nil"/>
          <w:right w:val="nil"/>
          <w:between w:val="nil"/>
        </w:pBdr>
        <w:tabs>
          <w:tab w:val="left" w:pos="2160"/>
        </w:tabs>
        <w:spacing w:line="336" w:lineRule="auto"/>
        <w:ind w:left="2159" w:right="1521" w:firstLine="0"/>
        <w:rPr>
          <w:color w:val="000000"/>
        </w:rPr>
      </w:pPr>
    </w:p>
    <w:p w14:paraId="00000024" w14:textId="572D98BB" w:rsidR="00D01230" w:rsidRDefault="00892E51">
      <w:pPr>
        <w:numPr>
          <w:ilvl w:val="0"/>
          <w:numId w:val="3"/>
        </w:numPr>
        <w:pBdr>
          <w:top w:val="nil"/>
          <w:left w:val="nil"/>
          <w:bottom w:val="nil"/>
          <w:right w:val="nil"/>
          <w:between w:val="nil"/>
        </w:pBdr>
        <w:tabs>
          <w:tab w:val="left" w:pos="361"/>
        </w:tabs>
        <w:spacing w:line="336" w:lineRule="auto"/>
        <w:ind w:right="1601"/>
        <w:rPr>
          <w:color w:val="000000"/>
        </w:rPr>
      </w:pPr>
      <w:r>
        <w:rPr>
          <w:color w:val="000000"/>
        </w:rPr>
        <w:t>To the extent feasible, voluntary step-downs (e.g., CN-60 or CN-71 employee</w:t>
      </w:r>
      <w:r>
        <w:rPr>
          <w:color w:val="000000"/>
        </w:rPr>
        <w:br/>
        <w:t xml:space="preserve"> selecting a workstation) for allocated space are permitted, during the </w:t>
      </w:r>
      <w:r>
        <w:rPr>
          <w:color w:val="000000"/>
        </w:rPr>
        <w:br/>
        <w:t>one-time space reallocation and/or yearly seat selection process.</w:t>
      </w:r>
      <w:bookmarkStart w:id="3" w:name="bookmark=id.3znysh7" w:colFirst="0" w:colLast="0"/>
      <w:bookmarkEnd w:id="3"/>
    </w:p>
    <w:p w14:paraId="00000025" w14:textId="77777777" w:rsidR="00D01230" w:rsidRDefault="00D01230">
      <w:pPr>
        <w:pBdr>
          <w:top w:val="nil"/>
          <w:left w:val="nil"/>
          <w:bottom w:val="nil"/>
          <w:right w:val="nil"/>
          <w:between w:val="nil"/>
        </w:pBdr>
        <w:spacing w:before="174"/>
        <w:ind w:left="1799" w:right="0" w:firstLine="0"/>
        <w:rPr>
          <w:rFonts w:ascii="Arial" w:eastAsia="Arial" w:hAnsi="Arial" w:cs="Arial"/>
          <w:color w:val="000000"/>
          <w:sz w:val="44"/>
          <w:szCs w:val="44"/>
        </w:rPr>
      </w:pPr>
    </w:p>
    <w:p w14:paraId="00000026" w14:textId="77777777" w:rsidR="00D01230" w:rsidRDefault="00892E51">
      <w:pPr>
        <w:pBdr>
          <w:top w:val="nil"/>
          <w:left w:val="nil"/>
          <w:bottom w:val="nil"/>
          <w:right w:val="nil"/>
          <w:between w:val="nil"/>
        </w:pBdr>
        <w:spacing w:before="174"/>
        <w:ind w:left="1440" w:right="0" w:firstLine="0"/>
      </w:pPr>
      <w:r>
        <w:rPr>
          <w:rFonts w:ascii="Arial" w:eastAsia="Arial" w:hAnsi="Arial" w:cs="Arial"/>
          <w:color w:val="000000"/>
          <w:sz w:val="44"/>
          <w:szCs w:val="44"/>
        </w:rPr>
        <w:t xml:space="preserve">Section 3 - Space Operations </w:t>
      </w:r>
    </w:p>
    <w:p w14:paraId="00000027" w14:textId="26B3B21D" w:rsidR="00D01230" w:rsidRDefault="00697F90">
      <w:pPr>
        <w:numPr>
          <w:ilvl w:val="0"/>
          <w:numId w:val="2"/>
        </w:numPr>
        <w:pBdr>
          <w:top w:val="nil"/>
          <w:left w:val="nil"/>
          <w:bottom w:val="nil"/>
          <w:right w:val="nil"/>
          <w:between w:val="nil"/>
        </w:pBdr>
        <w:tabs>
          <w:tab w:val="left" w:pos="1800"/>
        </w:tabs>
        <w:spacing w:before="174" w:line="336" w:lineRule="auto"/>
        <w:ind w:right="1601"/>
      </w:pPr>
      <w:sdt>
        <w:sdtPr>
          <w:tag w:val="goog_rdk_0"/>
          <w:id w:val="-196082313"/>
          <w:showingPlcHdr/>
        </w:sdtPr>
        <w:sdtEndPr/>
        <w:sdtContent>
          <w:r w:rsidR="002B4EA2">
            <w:t xml:space="preserve">     </w:t>
          </w:r>
        </w:sdtContent>
      </w:sdt>
      <w:r w:rsidR="00892E51">
        <w:rPr>
          <w:color w:val="000000"/>
        </w:rPr>
        <w:t xml:space="preserve">Within 90 days of the completion of the one-time reset process referenced in the </w:t>
      </w:r>
      <w:r w:rsidR="00CC7E27">
        <w:rPr>
          <w:color w:val="000000"/>
        </w:rPr>
        <w:t xml:space="preserve">Remote Telework and Hybrid Program </w:t>
      </w:r>
      <w:r w:rsidR="00892E51">
        <w:rPr>
          <w:color w:val="000000"/>
        </w:rPr>
        <w:t>Article, CFPB will reallocate space based on each employee’s Work Location Designation.  In general, the space reallocation will include the following actions:</w:t>
      </w:r>
    </w:p>
    <w:p w14:paraId="00000028" w14:textId="77777777" w:rsidR="00D01230" w:rsidRDefault="00892E51">
      <w:pPr>
        <w:numPr>
          <w:ilvl w:val="1"/>
          <w:numId w:val="2"/>
        </w:numPr>
        <w:pBdr>
          <w:top w:val="nil"/>
          <w:left w:val="nil"/>
          <w:bottom w:val="nil"/>
          <w:right w:val="nil"/>
          <w:between w:val="nil"/>
        </w:pBdr>
        <w:tabs>
          <w:tab w:val="left" w:pos="1800"/>
        </w:tabs>
        <w:spacing w:before="174" w:line="336" w:lineRule="auto"/>
        <w:ind w:right="1601"/>
      </w:pPr>
      <w:r>
        <w:rPr>
          <w:color w:val="000000"/>
        </w:rPr>
        <w:t>CFPB will conduct a space assessment and determine the most effective and efficient way to utilize space within Bureau Facilities, including designating the workspaces available for selection by employees</w:t>
      </w:r>
    </w:p>
    <w:p w14:paraId="00000029" w14:textId="77777777" w:rsidR="00D01230" w:rsidRDefault="00892E51">
      <w:pPr>
        <w:numPr>
          <w:ilvl w:val="1"/>
          <w:numId w:val="2"/>
        </w:numPr>
        <w:pBdr>
          <w:top w:val="nil"/>
          <w:left w:val="nil"/>
          <w:bottom w:val="nil"/>
          <w:right w:val="nil"/>
          <w:between w:val="nil"/>
        </w:pBdr>
        <w:tabs>
          <w:tab w:val="left" w:pos="1800"/>
        </w:tabs>
        <w:spacing w:before="174" w:line="336" w:lineRule="auto"/>
        <w:ind w:right="1601"/>
      </w:pPr>
      <w:r>
        <w:rPr>
          <w:color w:val="000000"/>
        </w:rPr>
        <w:t xml:space="preserve">Office Primary employees will be given the opportunity to select a seat in accordance </w:t>
      </w:r>
      <w:r>
        <w:t xml:space="preserve">with the space prioritization factors </w:t>
      </w:r>
      <w:r>
        <w:rPr>
          <w:color w:val="000000"/>
        </w:rPr>
        <w:t xml:space="preserve">utilizing an automated on-line system provided by CFPB. </w:t>
      </w:r>
    </w:p>
    <w:p w14:paraId="0000002A" w14:textId="77777777" w:rsidR="00D01230" w:rsidRDefault="00892E51">
      <w:pPr>
        <w:numPr>
          <w:ilvl w:val="1"/>
          <w:numId w:val="2"/>
        </w:numPr>
        <w:pBdr>
          <w:top w:val="nil"/>
          <w:left w:val="nil"/>
          <w:bottom w:val="nil"/>
          <w:right w:val="nil"/>
          <w:between w:val="nil"/>
        </w:pBdr>
        <w:tabs>
          <w:tab w:val="left" w:pos="1800"/>
        </w:tabs>
        <w:spacing w:before="174" w:line="336" w:lineRule="auto"/>
        <w:ind w:right="1601"/>
      </w:pPr>
      <w:r>
        <w:rPr>
          <w:color w:val="000000"/>
        </w:rPr>
        <w:t xml:space="preserve">Office Primary employees will be required to participate in the seat selection process as part of the space reallocation.  </w:t>
      </w:r>
    </w:p>
    <w:p w14:paraId="0000002B" w14:textId="77777777" w:rsidR="00D01230" w:rsidRDefault="00892E51">
      <w:pPr>
        <w:numPr>
          <w:ilvl w:val="1"/>
          <w:numId w:val="2"/>
        </w:numPr>
        <w:pBdr>
          <w:top w:val="nil"/>
          <w:left w:val="nil"/>
          <w:bottom w:val="nil"/>
          <w:right w:val="nil"/>
          <w:between w:val="nil"/>
        </w:pBdr>
        <w:tabs>
          <w:tab w:val="left" w:pos="1800"/>
        </w:tabs>
        <w:spacing w:before="174" w:line="336" w:lineRule="auto"/>
        <w:ind w:right="1601"/>
      </w:pPr>
      <w:r>
        <w:t xml:space="preserve">Based on a timeline established by the Bureau, </w:t>
      </w:r>
      <w:r>
        <w:rPr>
          <w:color w:val="000000"/>
        </w:rPr>
        <w:t>all employees who were assigned space in a Bureau Facility prior to the space reallocation will be required to remove personal belongings from their previously assigned seat, move work-related materials to their newly assigned seat (for Office Primary employees), and take other actions related to the reset.  Employees will be given at least one pay period notice of when they need to complete these actions.</w:t>
      </w:r>
    </w:p>
    <w:p w14:paraId="0000002C" w14:textId="77777777" w:rsidR="00D01230" w:rsidRDefault="00892E51">
      <w:pPr>
        <w:numPr>
          <w:ilvl w:val="2"/>
          <w:numId w:val="2"/>
        </w:numPr>
        <w:pBdr>
          <w:top w:val="nil"/>
          <w:left w:val="nil"/>
          <w:bottom w:val="nil"/>
          <w:right w:val="nil"/>
          <w:between w:val="nil"/>
        </w:pBdr>
        <w:tabs>
          <w:tab w:val="left" w:pos="1800"/>
        </w:tabs>
        <w:spacing w:before="174" w:line="336" w:lineRule="auto"/>
        <w:ind w:right="1601"/>
      </w:pPr>
      <w:r>
        <w:rPr>
          <w:color w:val="000000"/>
        </w:rPr>
        <w:t xml:space="preserve">Employees moving from a current Bureau seat to a new seat will be required to pack items to be moved into boxes provided by the Bureau, and the Bureau will </w:t>
      </w:r>
      <w:proofErr w:type="gramStart"/>
      <w:r>
        <w:rPr>
          <w:color w:val="000000"/>
        </w:rPr>
        <w:t>make arrangements</w:t>
      </w:r>
      <w:proofErr w:type="gramEnd"/>
      <w:r>
        <w:rPr>
          <w:color w:val="000000"/>
        </w:rPr>
        <w:t xml:space="preserve"> for those boxes to be moved to the employee’s new seat in order to reduce the risk of on-the-job injuries. </w:t>
      </w:r>
    </w:p>
    <w:p w14:paraId="0000002D" w14:textId="77777777" w:rsidR="00D01230" w:rsidRDefault="00892E51">
      <w:pPr>
        <w:numPr>
          <w:ilvl w:val="2"/>
          <w:numId w:val="2"/>
        </w:numPr>
        <w:pBdr>
          <w:top w:val="nil"/>
          <w:left w:val="nil"/>
          <w:bottom w:val="nil"/>
          <w:right w:val="nil"/>
          <w:between w:val="nil"/>
        </w:pBdr>
        <w:tabs>
          <w:tab w:val="left" w:pos="1800"/>
        </w:tabs>
        <w:spacing w:before="174" w:line="336" w:lineRule="auto"/>
        <w:ind w:right="1601"/>
      </w:pPr>
      <w:r>
        <w:rPr>
          <w:color w:val="000000"/>
        </w:rPr>
        <w:t>In order to ensure the security of Bureau property and documents, employees who will no longer have designated office space will be required to pack all Bureau-owned equipment and any work-related documents, supplies or other materials that the employee will need at their home or approved alternate worksite into boxes provided by the Bureau</w:t>
      </w:r>
      <w:r>
        <w:rPr>
          <w:strike/>
          <w:color w:val="000000"/>
        </w:rPr>
        <w:t>.</w:t>
      </w:r>
      <w:r>
        <w:rPr>
          <w:color w:val="000000"/>
        </w:rPr>
        <w:t xml:space="preserve"> </w:t>
      </w:r>
      <w:r>
        <w:t xml:space="preserve">     </w:t>
      </w:r>
    </w:p>
    <w:p w14:paraId="0000002E" w14:textId="77777777" w:rsidR="00D01230" w:rsidRDefault="00892E51">
      <w:pPr>
        <w:numPr>
          <w:ilvl w:val="2"/>
          <w:numId w:val="2"/>
        </w:numPr>
        <w:pBdr>
          <w:top w:val="nil"/>
          <w:left w:val="nil"/>
          <w:bottom w:val="nil"/>
          <w:right w:val="nil"/>
          <w:between w:val="nil"/>
        </w:pBdr>
        <w:tabs>
          <w:tab w:val="left" w:pos="1800"/>
        </w:tabs>
        <w:spacing w:before="174" w:line="336" w:lineRule="auto"/>
        <w:ind w:right="1601"/>
      </w:pPr>
      <w:r>
        <w:t xml:space="preserve">The Bureau will grant bargaining unit employees a reasonable amount of work time as necessary in conjunction with the space reallocation to pack and unpack files and personal belongings. Upon an employee’s request, their supervisor will consider workload adjustments during the space reallocation timeframe for the packing and unpacking process. Employee performance evaluations will not be negatively impacted by the time they use to pack and unpack their workspace. </w:t>
      </w:r>
    </w:p>
    <w:p w14:paraId="0000002F" w14:textId="77777777" w:rsidR="00D01230" w:rsidRDefault="00892E51">
      <w:pPr>
        <w:numPr>
          <w:ilvl w:val="2"/>
          <w:numId w:val="2"/>
        </w:numPr>
        <w:pBdr>
          <w:top w:val="nil"/>
          <w:left w:val="nil"/>
          <w:bottom w:val="nil"/>
          <w:right w:val="nil"/>
          <w:between w:val="nil"/>
        </w:pBdr>
        <w:tabs>
          <w:tab w:val="left" w:pos="1800"/>
        </w:tabs>
        <w:spacing w:before="174" w:line="336" w:lineRule="auto"/>
        <w:ind w:right="1601"/>
      </w:pPr>
      <w:r>
        <w:rPr>
          <w:color w:val="000000"/>
        </w:rPr>
        <w:t xml:space="preserve">Space permitting, the Bureau will provide any employee who was previously office-based that will no longer have an assigned seat after the space reallocation with one full day of free parking during a Bureau-specified time frame at 1700 G </w:t>
      </w:r>
      <w:proofErr w:type="gramStart"/>
      <w:r>
        <w:rPr>
          <w:color w:val="000000"/>
        </w:rPr>
        <w:t>Street .</w:t>
      </w:r>
      <w:proofErr w:type="gramEnd"/>
    </w:p>
    <w:p w14:paraId="00000030" w14:textId="77777777" w:rsidR="00D01230" w:rsidRDefault="00892E51">
      <w:pPr>
        <w:tabs>
          <w:tab w:val="left" w:pos="1800"/>
        </w:tabs>
        <w:spacing w:before="174" w:line="336" w:lineRule="auto"/>
        <w:ind w:left="1440" w:right="1601" w:firstLine="0"/>
        <w:rPr>
          <w:rFonts w:ascii="Arial" w:eastAsia="Arial" w:hAnsi="Arial" w:cs="Arial"/>
          <w:color w:val="000000"/>
          <w:sz w:val="44"/>
          <w:szCs w:val="44"/>
        </w:rPr>
      </w:pPr>
      <w:r>
        <w:rPr>
          <w:rFonts w:ascii="Arial" w:eastAsia="Arial" w:hAnsi="Arial" w:cs="Arial"/>
          <w:color w:val="000000"/>
          <w:sz w:val="44"/>
          <w:szCs w:val="44"/>
        </w:rPr>
        <w:br/>
        <w:t>Section 4 - Space Amenities</w:t>
      </w:r>
    </w:p>
    <w:p w14:paraId="00000031" w14:textId="77777777" w:rsidR="00D01230" w:rsidRDefault="00D01230">
      <w:pPr>
        <w:pBdr>
          <w:top w:val="nil"/>
          <w:left w:val="nil"/>
          <w:bottom w:val="nil"/>
          <w:right w:val="nil"/>
          <w:between w:val="nil"/>
        </w:pBdr>
        <w:spacing w:before="2"/>
        <w:ind w:left="0" w:right="0" w:firstLine="0"/>
        <w:rPr>
          <w:color w:val="FF0000"/>
          <w:sz w:val="21"/>
          <w:szCs w:val="21"/>
        </w:rPr>
      </w:pPr>
    </w:p>
    <w:p w14:paraId="00000032" w14:textId="77777777" w:rsidR="00D01230" w:rsidRDefault="00892E51">
      <w:pPr>
        <w:numPr>
          <w:ilvl w:val="0"/>
          <w:numId w:val="4"/>
        </w:numPr>
        <w:pBdr>
          <w:top w:val="nil"/>
          <w:left w:val="nil"/>
          <w:bottom w:val="nil"/>
          <w:right w:val="nil"/>
          <w:between w:val="nil"/>
        </w:pBdr>
        <w:tabs>
          <w:tab w:val="left" w:pos="1800"/>
        </w:tabs>
        <w:spacing w:line="336" w:lineRule="auto"/>
        <w:ind w:right="1481"/>
      </w:pPr>
      <w:r>
        <w:rPr>
          <w:color w:val="000000"/>
        </w:rPr>
        <w:t>Capacity permitting, CFPB will offer subsidized parking at the headquarters location (1700 G Street) through a reservation system as follows:</w:t>
      </w:r>
      <w:r>
        <w:t xml:space="preserve">     </w:t>
      </w:r>
    </w:p>
    <w:p w14:paraId="00000033" w14:textId="77777777" w:rsidR="00D01230" w:rsidRDefault="00D01230">
      <w:pPr>
        <w:pBdr>
          <w:top w:val="nil"/>
          <w:left w:val="nil"/>
          <w:bottom w:val="nil"/>
          <w:right w:val="nil"/>
          <w:between w:val="nil"/>
        </w:pBdr>
        <w:tabs>
          <w:tab w:val="left" w:pos="1800"/>
        </w:tabs>
        <w:spacing w:line="336" w:lineRule="auto"/>
        <w:ind w:left="720" w:right="1481" w:firstLine="0"/>
        <w:rPr>
          <w:color w:val="000000"/>
        </w:rPr>
      </w:pPr>
    </w:p>
    <w:p w14:paraId="00000034" w14:textId="77777777" w:rsidR="00D01230" w:rsidRDefault="00892E51">
      <w:pPr>
        <w:numPr>
          <w:ilvl w:val="1"/>
          <w:numId w:val="4"/>
        </w:numPr>
        <w:pBdr>
          <w:top w:val="nil"/>
          <w:left w:val="nil"/>
          <w:bottom w:val="nil"/>
          <w:right w:val="nil"/>
          <w:between w:val="nil"/>
        </w:pBdr>
        <w:tabs>
          <w:tab w:val="left" w:pos="1800"/>
        </w:tabs>
        <w:spacing w:line="336" w:lineRule="auto"/>
        <w:ind w:right="1481"/>
      </w:pPr>
      <w:r>
        <w:rPr>
          <w:color w:val="000000"/>
        </w:rPr>
        <w:t>Office Primary employees may request a monthly parking space at a rate of $140 per month and will be given priority over employees who have not requested monthly parking.</w:t>
      </w:r>
    </w:p>
    <w:p w14:paraId="00000035" w14:textId="77777777" w:rsidR="00D01230" w:rsidRDefault="00D01230">
      <w:pPr>
        <w:pBdr>
          <w:top w:val="nil"/>
          <w:left w:val="nil"/>
          <w:bottom w:val="nil"/>
          <w:right w:val="nil"/>
          <w:between w:val="nil"/>
        </w:pBdr>
        <w:tabs>
          <w:tab w:val="left" w:pos="1800"/>
        </w:tabs>
        <w:spacing w:line="336" w:lineRule="auto"/>
        <w:ind w:left="2159" w:right="1481" w:firstLine="0"/>
      </w:pPr>
    </w:p>
    <w:p w14:paraId="00000036" w14:textId="7863ABF9" w:rsidR="00D01230" w:rsidRDefault="00892E51">
      <w:pPr>
        <w:numPr>
          <w:ilvl w:val="1"/>
          <w:numId w:val="4"/>
        </w:numPr>
        <w:pBdr>
          <w:top w:val="nil"/>
          <w:left w:val="nil"/>
          <w:bottom w:val="nil"/>
          <w:right w:val="nil"/>
          <w:between w:val="nil"/>
        </w:pBdr>
        <w:tabs>
          <w:tab w:val="left" w:pos="1800"/>
        </w:tabs>
        <w:spacing w:line="336" w:lineRule="auto"/>
        <w:ind w:right="1481"/>
      </w:pPr>
      <w:r>
        <w:rPr>
          <w:color w:val="000000"/>
        </w:rPr>
        <w:t>All employees, regardless of their Work Location Designation are</w:t>
      </w:r>
      <w:r>
        <w:t xml:space="preserve"> </w:t>
      </w:r>
      <w:r>
        <w:rPr>
          <w:color w:val="000000"/>
        </w:rPr>
        <w:t xml:space="preserve">eligible to park at 1700 G Street for a daily parking rate </w:t>
      </w:r>
      <w:proofErr w:type="gramStart"/>
      <w:r>
        <w:rPr>
          <w:color w:val="000000"/>
        </w:rPr>
        <w:t>of</w:t>
      </w:r>
      <w:r>
        <w:t xml:space="preserve">  </w:t>
      </w:r>
      <w:r>
        <w:rPr>
          <w:color w:val="000000"/>
        </w:rPr>
        <w:t>$</w:t>
      </w:r>
      <w:proofErr w:type="gramEnd"/>
      <w:r>
        <w:rPr>
          <w:color w:val="000000"/>
        </w:rPr>
        <w:t>7 per day if there is sufficient space. Employees must reserve and pay for their daily parking spot in advance using the reservation system.</w:t>
      </w:r>
    </w:p>
    <w:p w14:paraId="00000037" w14:textId="77777777" w:rsidR="00D01230" w:rsidRDefault="00892E51">
      <w:pPr>
        <w:pBdr>
          <w:top w:val="nil"/>
          <w:left w:val="nil"/>
          <w:bottom w:val="nil"/>
          <w:right w:val="nil"/>
          <w:between w:val="nil"/>
        </w:pBdr>
        <w:tabs>
          <w:tab w:val="left" w:pos="1800"/>
        </w:tabs>
        <w:spacing w:line="336" w:lineRule="auto"/>
        <w:ind w:left="1799" w:right="1481" w:firstLine="0"/>
      </w:pPr>
      <w:r>
        <w:t xml:space="preserve">     </w:t>
      </w:r>
    </w:p>
    <w:p w14:paraId="00000038" w14:textId="77777777" w:rsidR="00D01230" w:rsidRDefault="00892E51">
      <w:pPr>
        <w:numPr>
          <w:ilvl w:val="0"/>
          <w:numId w:val="4"/>
        </w:numPr>
        <w:pBdr>
          <w:top w:val="nil"/>
          <w:left w:val="nil"/>
          <w:bottom w:val="nil"/>
          <w:right w:val="nil"/>
          <w:between w:val="nil"/>
        </w:pBdr>
        <w:tabs>
          <w:tab w:val="left" w:pos="1800"/>
        </w:tabs>
        <w:spacing w:line="336" w:lineRule="auto"/>
        <w:ind w:right="1481"/>
      </w:pPr>
      <w:bookmarkStart w:id="4" w:name="_heading=h.2et92p0" w:colFirst="0" w:colLast="0"/>
      <w:bookmarkEnd w:id="4"/>
      <w:r>
        <w:rPr>
          <w:color w:val="000000"/>
        </w:rPr>
        <w:t xml:space="preserve">CFPB will provide a central location with securable lockers at the headquarters facility (1700 G Street) and each of the regional offices for Telework Primary or Remote employees that have reserved a hoteling space. </w:t>
      </w:r>
      <w:r>
        <w:t xml:space="preserve">     </w:t>
      </w:r>
    </w:p>
    <w:p w14:paraId="00000039" w14:textId="77777777" w:rsidR="00D01230" w:rsidRDefault="00D01230">
      <w:pPr>
        <w:tabs>
          <w:tab w:val="left" w:pos="1800"/>
        </w:tabs>
        <w:spacing w:line="336" w:lineRule="auto"/>
        <w:ind w:right="1481"/>
        <w:rPr>
          <w:color w:val="000000"/>
        </w:rPr>
      </w:pPr>
    </w:p>
    <w:p w14:paraId="0000003A" w14:textId="77777777" w:rsidR="00D01230" w:rsidRDefault="00892E51">
      <w:pPr>
        <w:numPr>
          <w:ilvl w:val="0"/>
          <w:numId w:val="4"/>
        </w:numPr>
        <w:pBdr>
          <w:top w:val="nil"/>
          <w:left w:val="nil"/>
          <w:bottom w:val="nil"/>
          <w:right w:val="nil"/>
          <w:between w:val="nil"/>
        </w:pBdr>
        <w:tabs>
          <w:tab w:val="left" w:pos="1800"/>
        </w:tabs>
        <w:spacing w:line="336" w:lineRule="auto"/>
        <w:ind w:right="1481"/>
      </w:pPr>
      <w:r>
        <w:rPr>
          <w:color w:val="000000"/>
        </w:rPr>
        <w:t xml:space="preserve">CFPB will provide Office Primary employees who are assigned a single office, double </w:t>
      </w:r>
      <w:proofErr w:type="gramStart"/>
      <w:r>
        <w:rPr>
          <w:color w:val="000000"/>
        </w:rPr>
        <w:t>office</w:t>
      </w:r>
      <w:proofErr w:type="gramEnd"/>
      <w:r>
        <w:rPr>
          <w:color w:val="000000"/>
        </w:rPr>
        <w:t xml:space="preserve"> or workstation at a Bureau facility at least one filing cabinet or similar piece of furniture that may be secured.  </w:t>
      </w:r>
    </w:p>
    <w:p w14:paraId="0000003B" w14:textId="77777777" w:rsidR="00D01230" w:rsidRDefault="00D01230">
      <w:pPr>
        <w:pBdr>
          <w:top w:val="nil"/>
          <w:left w:val="nil"/>
          <w:bottom w:val="nil"/>
          <w:right w:val="nil"/>
          <w:between w:val="nil"/>
        </w:pBdr>
        <w:ind w:left="1799" w:right="0" w:firstLine="2519"/>
        <w:rPr>
          <w:color w:val="000000"/>
        </w:rPr>
      </w:pPr>
    </w:p>
    <w:p w14:paraId="0000003C" w14:textId="77777777" w:rsidR="00D01230" w:rsidRDefault="00892E51">
      <w:pPr>
        <w:numPr>
          <w:ilvl w:val="0"/>
          <w:numId w:val="4"/>
        </w:numPr>
        <w:pBdr>
          <w:top w:val="nil"/>
          <w:left w:val="nil"/>
          <w:bottom w:val="nil"/>
          <w:right w:val="nil"/>
          <w:between w:val="nil"/>
        </w:pBdr>
        <w:tabs>
          <w:tab w:val="left" w:pos="1800"/>
        </w:tabs>
        <w:spacing w:line="336" w:lineRule="auto"/>
        <w:ind w:right="1481"/>
      </w:pPr>
      <w:r>
        <w:rPr>
          <w:color w:val="000000"/>
        </w:rPr>
        <w:t>Upon employee request, CFPB will collaborate with the appropriate division and/or office to determine if additional storage is needed and the best method to address the need.</w:t>
      </w:r>
      <w:r>
        <w:t xml:space="preserve">          </w:t>
      </w:r>
    </w:p>
    <w:p w14:paraId="0000003D" w14:textId="77777777" w:rsidR="00D01230" w:rsidRDefault="00D01230">
      <w:pPr>
        <w:pBdr>
          <w:top w:val="nil"/>
          <w:left w:val="nil"/>
          <w:bottom w:val="nil"/>
          <w:right w:val="nil"/>
          <w:between w:val="nil"/>
        </w:pBdr>
        <w:tabs>
          <w:tab w:val="left" w:pos="1800"/>
        </w:tabs>
        <w:spacing w:line="336" w:lineRule="auto"/>
        <w:ind w:left="2520" w:right="1481" w:firstLine="0"/>
        <w:rPr>
          <w:color w:val="000000"/>
        </w:rPr>
      </w:pPr>
    </w:p>
    <w:p w14:paraId="0000003E" w14:textId="77777777" w:rsidR="00D01230" w:rsidRDefault="00892E51">
      <w:pPr>
        <w:numPr>
          <w:ilvl w:val="0"/>
          <w:numId w:val="4"/>
        </w:numPr>
        <w:pBdr>
          <w:top w:val="nil"/>
          <w:left w:val="nil"/>
          <w:bottom w:val="nil"/>
          <w:right w:val="nil"/>
          <w:between w:val="nil"/>
        </w:pBdr>
        <w:tabs>
          <w:tab w:val="left" w:pos="1800"/>
        </w:tabs>
        <w:spacing w:line="336" w:lineRule="auto"/>
        <w:ind w:right="1481"/>
      </w:pPr>
      <w:r>
        <w:rPr>
          <w:color w:val="000000"/>
        </w:rPr>
        <w:t>CFPB will maintain a fitness center at the Headquarters Facility (1700 G Street).</w:t>
      </w:r>
    </w:p>
    <w:p w14:paraId="00000072" w14:textId="0E0B61FF" w:rsidR="00D01230" w:rsidRDefault="00892E51" w:rsidP="00FB585F">
      <w:pPr>
        <w:pBdr>
          <w:top w:val="nil"/>
          <w:left w:val="nil"/>
          <w:bottom w:val="nil"/>
          <w:right w:val="nil"/>
          <w:between w:val="nil"/>
        </w:pBdr>
        <w:tabs>
          <w:tab w:val="left" w:pos="1800"/>
        </w:tabs>
        <w:spacing w:line="336" w:lineRule="auto"/>
        <w:ind w:left="0" w:right="1481" w:firstLine="0"/>
        <w:rPr>
          <w:strike/>
          <w:color w:val="000000"/>
        </w:rPr>
      </w:pPr>
      <w:r>
        <w:t xml:space="preserve">          </w:t>
      </w:r>
    </w:p>
    <w:sectPr w:rsidR="00D01230">
      <w:headerReference w:type="default" r:id="rId8"/>
      <w:footerReference w:type="default" r:id="rId9"/>
      <w:pgSz w:w="12240" w:h="15840"/>
      <w:pgMar w:top="1500" w:right="0" w:bottom="1300" w:left="0" w:header="0" w:footer="10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D91A" w14:textId="77777777" w:rsidR="00697F90" w:rsidRDefault="00697F90">
      <w:r>
        <w:separator/>
      </w:r>
    </w:p>
  </w:endnote>
  <w:endnote w:type="continuationSeparator" w:id="0">
    <w:p w14:paraId="6AB3F80D" w14:textId="77777777" w:rsidR="00697F90" w:rsidRDefault="00697F90">
      <w:r>
        <w:continuationSeparator/>
      </w:r>
    </w:p>
  </w:endnote>
  <w:endnote w:type="continuationNotice" w:id="1">
    <w:p w14:paraId="54DBD8AD" w14:textId="77777777" w:rsidR="00697F90" w:rsidRDefault="00697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0D0ACCC3" w:rsidR="00D01230" w:rsidRDefault="00892E51">
    <w:pPr>
      <w:pBdr>
        <w:top w:val="nil"/>
        <w:left w:val="nil"/>
        <w:bottom w:val="nil"/>
        <w:right w:val="nil"/>
        <w:between w:val="nil"/>
      </w:pBdr>
      <w:tabs>
        <w:tab w:val="center" w:pos="4680"/>
        <w:tab w:val="right" w:pos="9360"/>
      </w:tabs>
      <w:ind w:left="0" w:right="0" w:firstLine="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0" w14:textId="77777777" w:rsidR="00D01230" w:rsidRDefault="00D01230">
    <w:pPr>
      <w:pBdr>
        <w:top w:val="nil"/>
        <w:left w:val="nil"/>
        <w:bottom w:val="nil"/>
        <w:right w:val="nil"/>
        <w:between w:val="nil"/>
      </w:pBdr>
      <w:tabs>
        <w:tab w:val="center" w:pos="4680"/>
        <w:tab w:val="right" w:pos="9360"/>
      </w:tabs>
      <w:ind w:left="0" w:right="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B858" w14:textId="77777777" w:rsidR="00697F90" w:rsidRDefault="00697F90">
      <w:r>
        <w:separator/>
      </w:r>
    </w:p>
  </w:footnote>
  <w:footnote w:type="continuationSeparator" w:id="0">
    <w:p w14:paraId="6BCA3CBC" w14:textId="77777777" w:rsidR="00697F90" w:rsidRDefault="00697F90">
      <w:r>
        <w:continuationSeparator/>
      </w:r>
    </w:p>
  </w:footnote>
  <w:footnote w:type="continuationNotice" w:id="1">
    <w:p w14:paraId="49505CA5" w14:textId="77777777" w:rsidR="00697F90" w:rsidRDefault="00697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D01230" w:rsidRDefault="00D01230">
    <w:pPr>
      <w:pBdr>
        <w:top w:val="nil"/>
        <w:left w:val="nil"/>
        <w:bottom w:val="nil"/>
        <w:right w:val="nil"/>
        <w:between w:val="nil"/>
      </w:pBdr>
      <w:tabs>
        <w:tab w:val="center" w:pos="4680"/>
        <w:tab w:val="right" w:pos="9360"/>
      </w:tabs>
      <w:rPr>
        <w:color w:val="000000"/>
      </w:rPr>
    </w:pPr>
  </w:p>
  <w:p w14:paraId="0000007A" w14:textId="77777777" w:rsidR="00D01230" w:rsidRDefault="00D01230">
    <w:pPr>
      <w:pBdr>
        <w:top w:val="nil"/>
        <w:left w:val="nil"/>
        <w:bottom w:val="nil"/>
        <w:right w:val="nil"/>
        <w:between w:val="nil"/>
      </w:pBdr>
      <w:tabs>
        <w:tab w:val="center" w:pos="4680"/>
        <w:tab w:val="right" w:pos="9360"/>
      </w:tabs>
      <w:rPr>
        <w:color w:val="000000"/>
      </w:rPr>
    </w:pPr>
  </w:p>
  <w:p w14:paraId="0000007B" w14:textId="77777777" w:rsidR="00D01230" w:rsidRDefault="00D01230">
    <w:pPr>
      <w:pBdr>
        <w:top w:val="nil"/>
        <w:left w:val="nil"/>
        <w:bottom w:val="nil"/>
        <w:right w:val="nil"/>
        <w:between w:val="nil"/>
      </w:pBdr>
      <w:tabs>
        <w:tab w:val="center" w:pos="4680"/>
        <w:tab w:val="right" w:pos="9360"/>
      </w:tabs>
      <w:rPr>
        <w:color w:val="000000"/>
      </w:rPr>
    </w:pPr>
  </w:p>
  <w:p w14:paraId="0000007C" w14:textId="30A087E9" w:rsidR="00D01230" w:rsidRDefault="00892E51">
    <w:pPr>
      <w:pBdr>
        <w:top w:val="nil"/>
        <w:left w:val="nil"/>
        <w:bottom w:val="nil"/>
        <w:right w:val="nil"/>
        <w:between w:val="nil"/>
      </w:pBdr>
      <w:tabs>
        <w:tab w:val="center" w:pos="4680"/>
        <w:tab w:val="right" w:pos="9360"/>
      </w:tabs>
      <w:ind w:left="1530" w:hanging="1530"/>
      <w:rPr>
        <w:color w:val="000000"/>
      </w:rPr>
    </w:pPr>
    <w:r>
      <w:rPr>
        <w:color w:val="000000"/>
      </w:rPr>
      <w:tab/>
    </w:r>
    <w:r w:rsidR="00FB585F">
      <w:t>Tentative Agreement</w:t>
    </w:r>
  </w:p>
  <w:p w14:paraId="0000007D" w14:textId="77777777" w:rsidR="00D01230" w:rsidRDefault="00D01230">
    <w:pPr>
      <w:pBdr>
        <w:top w:val="nil"/>
        <w:left w:val="nil"/>
        <w:bottom w:val="nil"/>
        <w:right w:val="nil"/>
        <w:between w:val="nil"/>
      </w:pBdr>
      <w:tabs>
        <w:tab w:val="center" w:pos="4680"/>
        <w:tab w:val="right" w:pos="9360"/>
      </w:tabs>
      <w:ind w:left="1530" w:hanging="1530"/>
      <w:rPr>
        <w:color w:val="000000"/>
      </w:rPr>
    </w:pPr>
  </w:p>
  <w:p w14:paraId="0000007E" w14:textId="77777777" w:rsidR="00D01230" w:rsidRDefault="00D012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8C2"/>
    <w:multiLevelType w:val="multilevel"/>
    <w:tmpl w:val="174405E0"/>
    <w:lvl w:ilvl="0">
      <w:start w:val="1"/>
      <w:numFmt w:val="upperLetter"/>
      <w:lvlText w:val="%1."/>
      <w:lvlJc w:val="left"/>
      <w:pPr>
        <w:ind w:left="1800" w:hanging="360"/>
      </w:pPr>
      <w:rPr>
        <w:rFonts w:ascii="Georgia" w:eastAsia="Georgia" w:hAnsi="Georgia" w:cs="Georgia"/>
        <w:b w:val="0"/>
        <w:i w:val="0"/>
        <w:sz w:val="22"/>
        <w:szCs w:val="22"/>
        <w:u w:val="none"/>
      </w:rPr>
    </w:lvl>
    <w:lvl w:ilvl="1">
      <w:start w:val="1"/>
      <w:numFmt w:val="decimal"/>
      <w:lvlText w:val="%2."/>
      <w:lvlJc w:val="left"/>
      <w:pPr>
        <w:ind w:left="2159" w:hanging="360"/>
      </w:pPr>
      <w:rPr>
        <w:rFonts w:ascii="Georgia" w:eastAsia="Georgia" w:hAnsi="Georgia" w:cs="Georgia"/>
        <w:b w:val="0"/>
        <w:i w:val="0"/>
        <w:sz w:val="22"/>
        <w:szCs w:val="22"/>
        <w:u w:val="none"/>
      </w:rPr>
    </w:lvl>
    <w:lvl w:ilvl="2">
      <w:start w:val="1"/>
      <w:numFmt w:val="lowerLetter"/>
      <w:lvlText w:val="%3."/>
      <w:lvlJc w:val="left"/>
      <w:pPr>
        <w:ind w:left="2519" w:hanging="360"/>
      </w:pPr>
      <w:rPr>
        <w:rFonts w:ascii="Georgia" w:eastAsia="Georgia" w:hAnsi="Georgia" w:cs="Georgia"/>
        <w:b w:val="0"/>
        <w:i w:val="0"/>
        <w:sz w:val="22"/>
        <w:szCs w:val="22"/>
      </w:rPr>
    </w:lvl>
    <w:lvl w:ilvl="3">
      <w:numFmt w:val="bullet"/>
      <w:lvlText w:val="•"/>
      <w:lvlJc w:val="left"/>
      <w:pPr>
        <w:ind w:left="3735" w:hanging="360"/>
      </w:pPr>
    </w:lvl>
    <w:lvl w:ilvl="4">
      <w:numFmt w:val="bullet"/>
      <w:lvlText w:val="•"/>
      <w:lvlJc w:val="left"/>
      <w:pPr>
        <w:ind w:left="4950" w:hanging="360"/>
      </w:pPr>
    </w:lvl>
    <w:lvl w:ilvl="5">
      <w:numFmt w:val="bullet"/>
      <w:lvlText w:val="•"/>
      <w:lvlJc w:val="left"/>
      <w:pPr>
        <w:ind w:left="6165" w:hanging="360"/>
      </w:pPr>
    </w:lvl>
    <w:lvl w:ilvl="6">
      <w:numFmt w:val="bullet"/>
      <w:lvlText w:val="•"/>
      <w:lvlJc w:val="left"/>
      <w:pPr>
        <w:ind w:left="7380" w:hanging="360"/>
      </w:pPr>
    </w:lvl>
    <w:lvl w:ilvl="7">
      <w:numFmt w:val="bullet"/>
      <w:lvlText w:val="•"/>
      <w:lvlJc w:val="left"/>
      <w:pPr>
        <w:ind w:left="8595" w:hanging="360"/>
      </w:pPr>
    </w:lvl>
    <w:lvl w:ilvl="8">
      <w:numFmt w:val="bullet"/>
      <w:lvlText w:val="•"/>
      <w:lvlJc w:val="left"/>
      <w:pPr>
        <w:ind w:left="9810" w:hanging="360"/>
      </w:pPr>
    </w:lvl>
  </w:abstractNum>
  <w:abstractNum w:abstractNumId="1" w15:restartNumberingAfterBreak="0">
    <w:nsid w:val="588777D0"/>
    <w:multiLevelType w:val="multilevel"/>
    <w:tmpl w:val="76A635B6"/>
    <w:lvl w:ilvl="0">
      <w:start w:val="1"/>
      <w:numFmt w:val="upperLetter"/>
      <w:lvlText w:val="%1."/>
      <w:lvlJc w:val="left"/>
      <w:pPr>
        <w:ind w:left="1799" w:hanging="360"/>
      </w:pPr>
      <w:rPr>
        <w:rFonts w:ascii="Georgia" w:eastAsia="Georgia" w:hAnsi="Georgia" w:cs="Georgia"/>
        <w:b w:val="0"/>
        <w:i w:val="0"/>
        <w:sz w:val="22"/>
        <w:szCs w:val="22"/>
      </w:rPr>
    </w:lvl>
    <w:lvl w:ilvl="1">
      <w:start w:val="1"/>
      <w:numFmt w:val="decimal"/>
      <w:lvlText w:val="%2."/>
      <w:lvlJc w:val="left"/>
      <w:pPr>
        <w:ind w:left="2159" w:hanging="360"/>
      </w:pPr>
      <w:rPr>
        <w:rFonts w:ascii="Georgia" w:eastAsia="Georgia" w:hAnsi="Georgia" w:cs="Georgia"/>
        <w:b w:val="0"/>
        <w:i w:val="0"/>
        <w:sz w:val="22"/>
        <w:szCs w:val="22"/>
      </w:rPr>
    </w:lvl>
    <w:lvl w:ilvl="2">
      <w:start w:val="1"/>
      <w:numFmt w:val="lowerLetter"/>
      <w:lvlText w:val="%3."/>
      <w:lvlJc w:val="left"/>
      <w:pPr>
        <w:ind w:left="2520" w:hanging="360"/>
      </w:pPr>
      <w:rPr>
        <w:rFonts w:ascii="Georgia" w:eastAsia="Georgia" w:hAnsi="Georgia" w:cs="Georgia"/>
        <w:b w:val="0"/>
        <w:i w:val="0"/>
        <w:sz w:val="22"/>
        <w:szCs w:val="22"/>
      </w:rPr>
    </w:lvl>
    <w:lvl w:ilvl="3">
      <w:numFmt w:val="bullet"/>
      <w:lvlText w:val="•"/>
      <w:lvlJc w:val="left"/>
      <w:pPr>
        <w:ind w:left="3735" w:hanging="360"/>
      </w:pPr>
    </w:lvl>
    <w:lvl w:ilvl="4">
      <w:numFmt w:val="bullet"/>
      <w:lvlText w:val="•"/>
      <w:lvlJc w:val="left"/>
      <w:pPr>
        <w:ind w:left="4950" w:hanging="360"/>
      </w:pPr>
    </w:lvl>
    <w:lvl w:ilvl="5">
      <w:numFmt w:val="bullet"/>
      <w:lvlText w:val="•"/>
      <w:lvlJc w:val="left"/>
      <w:pPr>
        <w:ind w:left="6165" w:hanging="360"/>
      </w:pPr>
    </w:lvl>
    <w:lvl w:ilvl="6">
      <w:numFmt w:val="bullet"/>
      <w:lvlText w:val="•"/>
      <w:lvlJc w:val="left"/>
      <w:pPr>
        <w:ind w:left="7380" w:hanging="360"/>
      </w:pPr>
    </w:lvl>
    <w:lvl w:ilvl="7">
      <w:numFmt w:val="bullet"/>
      <w:lvlText w:val="•"/>
      <w:lvlJc w:val="left"/>
      <w:pPr>
        <w:ind w:left="8595" w:hanging="360"/>
      </w:pPr>
    </w:lvl>
    <w:lvl w:ilvl="8">
      <w:numFmt w:val="bullet"/>
      <w:lvlText w:val="•"/>
      <w:lvlJc w:val="left"/>
      <w:pPr>
        <w:ind w:left="9810" w:hanging="360"/>
      </w:pPr>
    </w:lvl>
  </w:abstractNum>
  <w:abstractNum w:abstractNumId="2" w15:restartNumberingAfterBreak="0">
    <w:nsid w:val="6E823E3E"/>
    <w:multiLevelType w:val="multilevel"/>
    <w:tmpl w:val="325A3198"/>
    <w:lvl w:ilvl="0">
      <w:start w:val="1"/>
      <w:numFmt w:val="upperLetter"/>
      <w:lvlText w:val="%1."/>
      <w:lvlJc w:val="left"/>
      <w:pPr>
        <w:ind w:left="1800" w:hanging="360"/>
      </w:pPr>
      <w:rPr>
        <w:rFonts w:ascii="Georgia" w:eastAsia="Georgia" w:hAnsi="Georgia" w:cs="Georgia"/>
        <w:b w:val="0"/>
        <w:i w:val="0"/>
        <w:sz w:val="22"/>
        <w:szCs w:val="22"/>
        <w:u w:val="none"/>
      </w:rPr>
    </w:lvl>
    <w:lvl w:ilvl="1">
      <w:start w:val="1"/>
      <w:numFmt w:val="decimal"/>
      <w:lvlText w:val="%2."/>
      <w:lvlJc w:val="left"/>
      <w:pPr>
        <w:ind w:left="2159" w:hanging="360"/>
      </w:pPr>
      <w:rPr>
        <w:rFonts w:ascii="Georgia" w:eastAsia="Georgia" w:hAnsi="Georgia" w:cs="Georgia"/>
        <w:b w:val="0"/>
        <w:i w:val="0"/>
        <w:sz w:val="22"/>
        <w:szCs w:val="22"/>
      </w:rPr>
    </w:lvl>
    <w:lvl w:ilvl="2">
      <w:start w:val="1"/>
      <w:numFmt w:val="lowerLetter"/>
      <w:lvlText w:val="%3."/>
      <w:lvlJc w:val="left"/>
      <w:pPr>
        <w:ind w:left="2519" w:hanging="360"/>
      </w:pPr>
      <w:rPr>
        <w:rFonts w:ascii="Georgia" w:eastAsia="Georgia" w:hAnsi="Georgia" w:cs="Georgia"/>
        <w:b w:val="0"/>
        <w:i w:val="0"/>
        <w:sz w:val="22"/>
        <w:szCs w:val="22"/>
      </w:rPr>
    </w:lvl>
    <w:lvl w:ilvl="3">
      <w:numFmt w:val="bullet"/>
      <w:lvlText w:val="•"/>
      <w:lvlJc w:val="left"/>
      <w:pPr>
        <w:ind w:left="3735" w:hanging="360"/>
      </w:pPr>
    </w:lvl>
    <w:lvl w:ilvl="4">
      <w:numFmt w:val="bullet"/>
      <w:lvlText w:val="•"/>
      <w:lvlJc w:val="left"/>
      <w:pPr>
        <w:ind w:left="4950" w:hanging="360"/>
      </w:pPr>
    </w:lvl>
    <w:lvl w:ilvl="5">
      <w:numFmt w:val="bullet"/>
      <w:lvlText w:val="•"/>
      <w:lvlJc w:val="left"/>
      <w:pPr>
        <w:ind w:left="6165" w:hanging="360"/>
      </w:pPr>
    </w:lvl>
    <w:lvl w:ilvl="6">
      <w:numFmt w:val="bullet"/>
      <w:lvlText w:val="•"/>
      <w:lvlJc w:val="left"/>
      <w:pPr>
        <w:ind w:left="7380" w:hanging="360"/>
      </w:pPr>
    </w:lvl>
    <w:lvl w:ilvl="7">
      <w:numFmt w:val="bullet"/>
      <w:lvlText w:val="•"/>
      <w:lvlJc w:val="left"/>
      <w:pPr>
        <w:ind w:left="8595" w:hanging="360"/>
      </w:pPr>
    </w:lvl>
    <w:lvl w:ilvl="8">
      <w:numFmt w:val="bullet"/>
      <w:lvlText w:val="•"/>
      <w:lvlJc w:val="left"/>
      <w:pPr>
        <w:ind w:left="9810" w:hanging="360"/>
      </w:pPr>
    </w:lvl>
  </w:abstractNum>
  <w:abstractNum w:abstractNumId="3" w15:restartNumberingAfterBreak="0">
    <w:nsid w:val="71A768E6"/>
    <w:multiLevelType w:val="multilevel"/>
    <w:tmpl w:val="0A1E8EEA"/>
    <w:lvl w:ilvl="0">
      <w:start w:val="1"/>
      <w:numFmt w:val="upperLetter"/>
      <w:lvlText w:val="%1."/>
      <w:lvlJc w:val="left"/>
      <w:pPr>
        <w:ind w:left="1799" w:hanging="360"/>
      </w:pPr>
      <w:rPr>
        <w:rFonts w:ascii="Georgia" w:eastAsia="Georgia" w:hAnsi="Georgia" w:cs="Georgia"/>
        <w:b w:val="0"/>
        <w:i w:val="0"/>
        <w:sz w:val="22"/>
        <w:szCs w:val="22"/>
        <w:u w:val="none"/>
      </w:rPr>
    </w:lvl>
    <w:lvl w:ilvl="1">
      <w:start w:val="1"/>
      <w:numFmt w:val="decimal"/>
      <w:lvlText w:val="%2."/>
      <w:lvlJc w:val="left"/>
      <w:pPr>
        <w:ind w:left="2159" w:hanging="360"/>
      </w:pPr>
      <w:rPr>
        <w:rFonts w:ascii="Georgia" w:eastAsia="Georgia" w:hAnsi="Georgia" w:cs="Georgia"/>
        <w:b w:val="0"/>
        <w:i w:val="0"/>
        <w:sz w:val="22"/>
        <w:szCs w:val="22"/>
      </w:rPr>
    </w:lvl>
    <w:lvl w:ilvl="2">
      <w:start w:val="1"/>
      <w:numFmt w:val="lowerLetter"/>
      <w:lvlText w:val="%3."/>
      <w:lvlJc w:val="left"/>
      <w:pPr>
        <w:ind w:left="2520" w:hanging="360"/>
      </w:pPr>
      <w:rPr>
        <w:rFonts w:ascii="Georgia" w:eastAsia="Georgia" w:hAnsi="Georgia" w:cs="Georgia"/>
        <w:b w:val="0"/>
        <w:i w:val="0"/>
        <w:sz w:val="22"/>
        <w:szCs w:val="22"/>
      </w:rPr>
    </w:lvl>
    <w:lvl w:ilvl="3">
      <w:numFmt w:val="bullet"/>
      <w:lvlText w:val="•"/>
      <w:lvlJc w:val="left"/>
      <w:pPr>
        <w:ind w:left="3735" w:hanging="360"/>
      </w:pPr>
    </w:lvl>
    <w:lvl w:ilvl="4">
      <w:numFmt w:val="bullet"/>
      <w:lvlText w:val="•"/>
      <w:lvlJc w:val="left"/>
      <w:pPr>
        <w:ind w:left="4950" w:hanging="360"/>
      </w:pPr>
    </w:lvl>
    <w:lvl w:ilvl="5">
      <w:numFmt w:val="bullet"/>
      <w:lvlText w:val="•"/>
      <w:lvlJc w:val="left"/>
      <w:pPr>
        <w:ind w:left="6165" w:hanging="360"/>
      </w:pPr>
    </w:lvl>
    <w:lvl w:ilvl="6">
      <w:numFmt w:val="bullet"/>
      <w:lvlText w:val="•"/>
      <w:lvlJc w:val="left"/>
      <w:pPr>
        <w:ind w:left="7380" w:hanging="360"/>
      </w:pPr>
    </w:lvl>
    <w:lvl w:ilvl="7">
      <w:numFmt w:val="bullet"/>
      <w:lvlText w:val="•"/>
      <w:lvlJc w:val="left"/>
      <w:pPr>
        <w:ind w:left="8595" w:hanging="360"/>
      </w:pPr>
    </w:lvl>
    <w:lvl w:ilvl="8">
      <w:numFmt w:val="bullet"/>
      <w:lvlText w:val="•"/>
      <w:lvlJc w:val="left"/>
      <w:pPr>
        <w:ind w:left="9810" w:hanging="360"/>
      </w:pPr>
    </w:lvl>
  </w:abstractNum>
  <w:abstractNum w:abstractNumId="4" w15:restartNumberingAfterBreak="0">
    <w:nsid w:val="7F786D76"/>
    <w:multiLevelType w:val="multilevel"/>
    <w:tmpl w:val="487C3DAE"/>
    <w:lvl w:ilvl="0">
      <w:start w:val="1"/>
      <w:numFmt w:val="upperLetter"/>
      <w:lvlText w:val="%1."/>
      <w:lvlJc w:val="left"/>
      <w:pPr>
        <w:ind w:left="1800" w:hanging="360"/>
      </w:pPr>
      <w:rPr>
        <w:rFonts w:ascii="Georgia" w:eastAsia="Georgia" w:hAnsi="Georgia" w:cs="Georgia"/>
        <w:b w:val="0"/>
        <w:i w:val="0"/>
        <w:sz w:val="22"/>
        <w:szCs w:val="22"/>
      </w:rPr>
    </w:lvl>
    <w:lvl w:ilvl="1">
      <w:start w:val="1"/>
      <w:numFmt w:val="decimal"/>
      <w:lvlText w:val="%2."/>
      <w:lvlJc w:val="left"/>
      <w:pPr>
        <w:ind w:left="2159" w:hanging="360"/>
      </w:pPr>
      <w:rPr>
        <w:rFonts w:ascii="Georgia" w:eastAsia="Georgia" w:hAnsi="Georgia" w:cs="Georgia"/>
        <w:b w:val="0"/>
        <w:i w:val="0"/>
        <w:sz w:val="22"/>
        <w:szCs w:val="22"/>
      </w:rPr>
    </w:lvl>
    <w:lvl w:ilvl="2">
      <w:start w:val="1"/>
      <w:numFmt w:val="lowerLetter"/>
      <w:lvlText w:val="%3."/>
      <w:lvlJc w:val="left"/>
      <w:pPr>
        <w:ind w:left="2519" w:hanging="360"/>
      </w:pPr>
      <w:rPr>
        <w:rFonts w:ascii="Georgia" w:eastAsia="Georgia" w:hAnsi="Georgia" w:cs="Georgia"/>
        <w:b w:val="0"/>
        <w:i w:val="0"/>
        <w:sz w:val="22"/>
        <w:szCs w:val="22"/>
      </w:rPr>
    </w:lvl>
    <w:lvl w:ilvl="3">
      <w:numFmt w:val="bullet"/>
      <w:lvlText w:val="•"/>
      <w:lvlJc w:val="left"/>
      <w:pPr>
        <w:ind w:left="3735" w:hanging="360"/>
      </w:pPr>
    </w:lvl>
    <w:lvl w:ilvl="4">
      <w:numFmt w:val="bullet"/>
      <w:lvlText w:val="•"/>
      <w:lvlJc w:val="left"/>
      <w:pPr>
        <w:ind w:left="4950" w:hanging="360"/>
      </w:pPr>
    </w:lvl>
    <w:lvl w:ilvl="5">
      <w:numFmt w:val="bullet"/>
      <w:lvlText w:val="•"/>
      <w:lvlJc w:val="left"/>
      <w:pPr>
        <w:ind w:left="6165" w:hanging="360"/>
      </w:pPr>
    </w:lvl>
    <w:lvl w:ilvl="6">
      <w:numFmt w:val="bullet"/>
      <w:lvlText w:val="•"/>
      <w:lvlJc w:val="left"/>
      <w:pPr>
        <w:ind w:left="7380" w:hanging="360"/>
      </w:pPr>
    </w:lvl>
    <w:lvl w:ilvl="7">
      <w:numFmt w:val="bullet"/>
      <w:lvlText w:val="•"/>
      <w:lvlJc w:val="left"/>
      <w:pPr>
        <w:ind w:left="8595" w:hanging="360"/>
      </w:pPr>
    </w:lvl>
    <w:lvl w:ilvl="8">
      <w:numFmt w:val="bullet"/>
      <w:lvlText w:val="•"/>
      <w:lvlJc w:val="left"/>
      <w:pPr>
        <w:ind w:left="981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30"/>
    <w:rsid w:val="00174633"/>
    <w:rsid w:val="002B4EA2"/>
    <w:rsid w:val="002B7C62"/>
    <w:rsid w:val="003505CA"/>
    <w:rsid w:val="004D74DB"/>
    <w:rsid w:val="00631714"/>
    <w:rsid w:val="00697F90"/>
    <w:rsid w:val="006F4571"/>
    <w:rsid w:val="0072575C"/>
    <w:rsid w:val="007903D8"/>
    <w:rsid w:val="008062F4"/>
    <w:rsid w:val="00892E51"/>
    <w:rsid w:val="008D51A4"/>
    <w:rsid w:val="00951275"/>
    <w:rsid w:val="009C1CFD"/>
    <w:rsid w:val="00A028EF"/>
    <w:rsid w:val="00CC7E27"/>
    <w:rsid w:val="00D01230"/>
    <w:rsid w:val="00E73CCF"/>
    <w:rsid w:val="00F05A0F"/>
    <w:rsid w:val="00F572D7"/>
    <w:rsid w:val="00FB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6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widowControl w:val="0"/>
        <w:ind w:left="2880" w:righ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A5"/>
    <w:pPr>
      <w:autoSpaceDE w:val="0"/>
      <w:autoSpaceDN w:val="0"/>
    </w:pPr>
  </w:style>
  <w:style w:type="paragraph" w:styleId="Heading1">
    <w:name w:val="heading 1"/>
    <w:basedOn w:val="Normal"/>
    <w:link w:val="Heading1Char"/>
    <w:uiPriority w:val="9"/>
    <w:qFormat/>
    <w:rsid w:val="009115A5"/>
    <w:pPr>
      <w:spacing w:before="79"/>
      <w:ind w:hanging="1441"/>
      <w:outlineLvl w:val="0"/>
    </w:pPr>
    <w:rPr>
      <w:rFonts w:ascii="Arial" w:eastAsia="Arial" w:hAnsi="Arial" w:cs="Arial"/>
      <w:sz w:val="64"/>
      <w:szCs w:val="64"/>
    </w:rPr>
  </w:style>
  <w:style w:type="paragraph" w:styleId="Heading2">
    <w:name w:val="heading 2"/>
    <w:basedOn w:val="Normal"/>
    <w:link w:val="Heading2Char"/>
    <w:uiPriority w:val="9"/>
    <w:unhideWhenUsed/>
    <w:qFormat/>
    <w:rsid w:val="009115A5"/>
    <w:pPr>
      <w:spacing w:before="173"/>
      <w:ind w:left="1440"/>
      <w:outlineLvl w:val="1"/>
    </w:pPr>
    <w:rPr>
      <w:rFonts w:ascii="Arial" w:eastAsia="Arial" w:hAnsi="Arial" w:cs="Arial"/>
      <w:sz w:val="44"/>
      <w:szCs w:val="44"/>
    </w:rPr>
  </w:style>
  <w:style w:type="paragraph" w:styleId="Heading3">
    <w:name w:val="heading 3"/>
    <w:basedOn w:val="Normal"/>
    <w:link w:val="Heading3Char"/>
    <w:uiPriority w:val="9"/>
    <w:semiHidden/>
    <w:unhideWhenUsed/>
    <w:qFormat/>
    <w:rsid w:val="009115A5"/>
    <w:pPr>
      <w:ind w:left="1440"/>
      <w:outlineLvl w:val="2"/>
    </w:pPr>
    <w:rPr>
      <w:rFonts w:ascii="Arial" w:eastAsia="Arial" w:hAnsi="Arial" w:cs="Arial"/>
      <w:sz w:val="32"/>
      <w:szCs w:val="32"/>
    </w:rPr>
  </w:style>
  <w:style w:type="paragraph" w:styleId="Heading4">
    <w:name w:val="heading 4"/>
    <w:basedOn w:val="Normal"/>
    <w:link w:val="Heading4Char"/>
    <w:uiPriority w:val="9"/>
    <w:semiHidden/>
    <w:unhideWhenUsed/>
    <w:qFormat/>
    <w:rsid w:val="009115A5"/>
    <w:pPr>
      <w:ind w:left="1440"/>
      <w:outlineLvl w:val="3"/>
    </w:pPr>
    <w:rPr>
      <w:rFonts w:ascii="Arial" w:eastAsia="Arial" w:hAnsi="Arial" w:cs="Arial"/>
      <w:sz w:val="28"/>
      <w:szCs w:val="28"/>
    </w:rPr>
  </w:style>
  <w:style w:type="paragraph" w:styleId="Heading5">
    <w:name w:val="heading 5"/>
    <w:basedOn w:val="Normal"/>
    <w:link w:val="Heading5Char"/>
    <w:uiPriority w:val="9"/>
    <w:semiHidden/>
    <w:unhideWhenUsed/>
    <w:qFormat/>
    <w:rsid w:val="009115A5"/>
    <w:pPr>
      <w:spacing w:before="198"/>
      <w:ind w:left="1440" w:right="996"/>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semiHidden/>
    <w:unhideWhenUsed/>
    <w:qFormat/>
    <w:rsid w:val="009115A5"/>
    <w:pPr>
      <w:ind w:left="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115A5"/>
    <w:rPr>
      <w:rFonts w:ascii="Arial" w:eastAsia="Arial" w:hAnsi="Arial" w:cs="Arial"/>
      <w:sz w:val="64"/>
      <w:szCs w:val="64"/>
    </w:rPr>
  </w:style>
  <w:style w:type="character" w:customStyle="1" w:styleId="Heading2Char">
    <w:name w:val="Heading 2 Char"/>
    <w:basedOn w:val="DefaultParagraphFont"/>
    <w:link w:val="Heading2"/>
    <w:uiPriority w:val="9"/>
    <w:rsid w:val="009115A5"/>
    <w:rPr>
      <w:rFonts w:ascii="Arial" w:eastAsia="Arial" w:hAnsi="Arial" w:cs="Arial"/>
      <w:sz w:val="44"/>
      <w:szCs w:val="44"/>
    </w:rPr>
  </w:style>
  <w:style w:type="character" w:customStyle="1" w:styleId="Heading3Char">
    <w:name w:val="Heading 3 Char"/>
    <w:basedOn w:val="DefaultParagraphFont"/>
    <w:link w:val="Heading3"/>
    <w:uiPriority w:val="9"/>
    <w:rsid w:val="009115A5"/>
    <w:rPr>
      <w:rFonts w:ascii="Arial" w:eastAsia="Arial" w:hAnsi="Arial" w:cs="Arial"/>
      <w:sz w:val="32"/>
      <w:szCs w:val="32"/>
    </w:rPr>
  </w:style>
  <w:style w:type="character" w:customStyle="1" w:styleId="Heading4Char">
    <w:name w:val="Heading 4 Char"/>
    <w:basedOn w:val="DefaultParagraphFont"/>
    <w:link w:val="Heading4"/>
    <w:uiPriority w:val="9"/>
    <w:rsid w:val="009115A5"/>
    <w:rPr>
      <w:rFonts w:ascii="Arial" w:eastAsia="Arial" w:hAnsi="Arial" w:cs="Arial"/>
      <w:sz w:val="28"/>
      <w:szCs w:val="28"/>
    </w:rPr>
  </w:style>
  <w:style w:type="character" w:customStyle="1" w:styleId="Heading5Char">
    <w:name w:val="Heading 5 Char"/>
    <w:basedOn w:val="DefaultParagraphFont"/>
    <w:link w:val="Heading5"/>
    <w:uiPriority w:val="9"/>
    <w:rsid w:val="009115A5"/>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115A5"/>
    <w:rPr>
      <w:rFonts w:ascii="Georgia" w:eastAsia="Georgia" w:hAnsi="Georgia" w:cs="Georgia"/>
      <w:b/>
      <w:bCs/>
    </w:rPr>
  </w:style>
  <w:style w:type="paragraph" w:styleId="TOC1">
    <w:name w:val="toc 1"/>
    <w:basedOn w:val="Normal"/>
    <w:uiPriority w:val="1"/>
    <w:qFormat/>
    <w:rsid w:val="009115A5"/>
    <w:pPr>
      <w:spacing w:before="401"/>
      <w:ind w:left="1880" w:hanging="442"/>
    </w:pPr>
    <w:rPr>
      <w:rFonts w:ascii="Arial" w:eastAsia="Arial" w:hAnsi="Arial" w:cs="Arial"/>
      <w:b/>
      <w:bCs/>
      <w:sz w:val="24"/>
      <w:szCs w:val="24"/>
    </w:rPr>
  </w:style>
  <w:style w:type="paragraph" w:styleId="TOC2">
    <w:name w:val="toc 2"/>
    <w:basedOn w:val="Normal"/>
    <w:uiPriority w:val="1"/>
    <w:qFormat/>
    <w:rsid w:val="009115A5"/>
    <w:pPr>
      <w:spacing w:before="160"/>
      <w:ind w:left="1886"/>
    </w:pPr>
    <w:rPr>
      <w:sz w:val="24"/>
      <w:szCs w:val="24"/>
    </w:rPr>
  </w:style>
  <w:style w:type="paragraph" w:styleId="TOC3">
    <w:name w:val="toc 3"/>
    <w:basedOn w:val="Normal"/>
    <w:uiPriority w:val="1"/>
    <w:qFormat/>
    <w:rsid w:val="009115A5"/>
    <w:pPr>
      <w:spacing w:before="100"/>
      <w:ind w:left="2390"/>
    </w:pPr>
  </w:style>
  <w:style w:type="paragraph" w:styleId="TOC4">
    <w:name w:val="toc 4"/>
    <w:basedOn w:val="Normal"/>
    <w:uiPriority w:val="1"/>
    <w:qFormat/>
    <w:rsid w:val="009115A5"/>
    <w:pPr>
      <w:spacing w:before="138"/>
      <w:ind w:left="2866"/>
    </w:pPr>
  </w:style>
  <w:style w:type="paragraph" w:styleId="BodyText">
    <w:name w:val="Body Text"/>
    <w:basedOn w:val="Normal"/>
    <w:link w:val="BodyTextChar"/>
    <w:uiPriority w:val="1"/>
    <w:qFormat/>
    <w:rsid w:val="009115A5"/>
  </w:style>
  <w:style w:type="character" w:customStyle="1" w:styleId="BodyTextChar">
    <w:name w:val="Body Text Char"/>
    <w:basedOn w:val="DefaultParagraphFont"/>
    <w:link w:val="BodyText"/>
    <w:uiPriority w:val="1"/>
    <w:rsid w:val="009115A5"/>
    <w:rPr>
      <w:rFonts w:ascii="Georgia" w:eastAsia="Georgia" w:hAnsi="Georgia" w:cs="Georgia"/>
    </w:rPr>
  </w:style>
  <w:style w:type="paragraph" w:styleId="ListParagraph">
    <w:name w:val="List Paragraph"/>
    <w:basedOn w:val="Normal"/>
    <w:uiPriority w:val="1"/>
    <w:qFormat/>
    <w:rsid w:val="009115A5"/>
    <w:pPr>
      <w:ind w:left="1799"/>
    </w:pPr>
  </w:style>
  <w:style w:type="paragraph" w:customStyle="1" w:styleId="TableParagraph">
    <w:name w:val="Table Paragraph"/>
    <w:basedOn w:val="Normal"/>
    <w:uiPriority w:val="1"/>
    <w:qFormat/>
    <w:rsid w:val="009115A5"/>
    <w:rPr>
      <w:rFonts w:ascii="Arial" w:eastAsia="Arial" w:hAnsi="Arial" w:cs="Arial"/>
    </w:rPr>
  </w:style>
  <w:style w:type="paragraph" w:styleId="BalloonText">
    <w:name w:val="Balloon Text"/>
    <w:basedOn w:val="Normal"/>
    <w:link w:val="BalloonTextChar"/>
    <w:uiPriority w:val="99"/>
    <w:semiHidden/>
    <w:unhideWhenUsed/>
    <w:rsid w:val="00095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E3"/>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573937"/>
    <w:rPr>
      <w:sz w:val="16"/>
      <w:szCs w:val="16"/>
    </w:rPr>
  </w:style>
  <w:style w:type="paragraph" w:styleId="CommentText">
    <w:name w:val="annotation text"/>
    <w:basedOn w:val="Normal"/>
    <w:link w:val="CommentTextChar"/>
    <w:uiPriority w:val="99"/>
    <w:semiHidden/>
    <w:unhideWhenUsed/>
    <w:rsid w:val="00573937"/>
    <w:rPr>
      <w:sz w:val="20"/>
      <w:szCs w:val="20"/>
    </w:rPr>
  </w:style>
  <w:style w:type="character" w:customStyle="1" w:styleId="CommentTextChar">
    <w:name w:val="Comment Text Char"/>
    <w:basedOn w:val="DefaultParagraphFont"/>
    <w:link w:val="CommentText"/>
    <w:uiPriority w:val="99"/>
    <w:semiHidden/>
    <w:rsid w:val="00573937"/>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573937"/>
    <w:rPr>
      <w:b/>
      <w:bCs/>
    </w:rPr>
  </w:style>
  <w:style w:type="character" w:customStyle="1" w:styleId="CommentSubjectChar">
    <w:name w:val="Comment Subject Char"/>
    <w:basedOn w:val="CommentTextChar"/>
    <w:link w:val="CommentSubject"/>
    <w:uiPriority w:val="99"/>
    <w:semiHidden/>
    <w:rsid w:val="00573937"/>
    <w:rPr>
      <w:rFonts w:ascii="Georgia" w:eastAsia="Georgia" w:hAnsi="Georgia" w:cs="Georgia"/>
      <w:b/>
      <w:bCs/>
      <w:sz w:val="20"/>
      <w:szCs w:val="20"/>
    </w:rPr>
  </w:style>
  <w:style w:type="character" w:styleId="UnresolvedMention">
    <w:name w:val="Unresolved Mention"/>
    <w:basedOn w:val="DefaultParagraphFont"/>
    <w:uiPriority w:val="99"/>
    <w:unhideWhenUsed/>
    <w:rsid w:val="00573937"/>
    <w:rPr>
      <w:color w:val="605E5C"/>
      <w:shd w:val="clear" w:color="auto" w:fill="E1DFDD"/>
    </w:rPr>
  </w:style>
  <w:style w:type="character" w:styleId="Mention">
    <w:name w:val="Mention"/>
    <w:basedOn w:val="DefaultParagraphFont"/>
    <w:uiPriority w:val="99"/>
    <w:unhideWhenUsed/>
    <w:rsid w:val="00573937"/>
    <w:rPr>
      <w:color w:val="2B579A"/>
      <w:shd w:val="clear" w:color="auto" w:fill="E1DFDD"/>
    </w:rPr>
  </w:style>
  <w:style w:type="paragraph" w:styleId="FootnoteText">
    <w:name w:val="footnote text"/>
    <w:basedOn w:val="Normal"/>
    <w:link w:val="FootnoteTextChar"/>
    <w:uiPriority w:val="99"/>
    <w:semiHidden/>
    <w:unhideWhenUsed/>
    <w:rsid w:val="007521F5"/>
    <w:rPr>
      <w:sz w:val="20"/>
      <w:szCs w:val="20"/>
    </w:rPr>
  </w:style>
  <w:style w:type="character" w:customStyle="1" w:styleId="FootnoteTextChar">
    <w:name w:val="Footnote Text Char"/>
    <w:basedOn w:val="DefaultParagraphFont"/>
    <w:link w:val="FootnoteText"/>
    <w:uiPriority w:val="99"/>
    <w:semiHidden/>
    <w:rsid w:val="007521F5"/>
    <w:rPr>
      <w:rFonts w:ascii="Georgia" w:eastAsia="Georgia" w:hAnsi="Georgia" w:cs="Georgia"/>
      <w:sz w:val="20"/>
      <w:szCs w:val="20"/>
    </w:rPr>
  </w:style>
  <w:style w:type="character" w:styleId="FootnoteReference">
    <w:name w:val="footnote reference"/>
    <w:basedOn w:val="DefaultParagraphFont"/>
    <w:uiPriority w:val="99"/>
    <w:semiHidden/>
    <w:unhideWhenUsed/>
    <w:rsid w:val="007521F5"/>
    <w:rPr>
      <w:vertAlign w:val="superscript"/>
    </w:rPr>
  </w:style>
  <w:style w:type="paragraph" w:styleId="Header">
    <w:name w:val="header"/>
    <w:basedOn w:val="Normal"/>
    <w:link w:val="HeaderChar"/>
    <w:uiPriority w:val="99"/>
    <w:unhideWhenUsed/>
    <w:rsid w:val="007D4B53"/>
    <w:pPr>
      <w:tabs>
        <w:tab w:val="center" w:pos="4680"/>
        <w:tab w:val="right" w:pos="9360"/>
      </w:tabs>
    </w:pPr>
  </w:style>
  <w:style w:type="character" w:customStyle="1" w:styleId="HeaderChar">
    <w:name w:val="Header Char"/>
    <w:basedOn w:val="DefaultParagraphFont"/>
    <w:link w:val="Header"/>
    <w:uiPriority w:val="99"/>
    <w:rsid w:val="007D4B53"/>
    <w:rPr>
      <w:rFonts w:ascii="Georgia" w:eastAsia="Georgia" w:hAnsi="Georgia" w:cs="Georgia"/>
    </w:rPr>
  </w:style>
  <w:style w:type="paragraph" w:styleId="Footer">
    <w:name w:val="footer"/>
    <w:basedOn w:val="Normal"/>
    <w:link w:val="FooterChar"/>
    <w:uiPriority w:val="99"/>
    <w:unhideWhenUsed/>
    <w:rsid w:val="007D4B53"/>
    <w:pPr>
      <w:tabs>
        <w:tab w:val="center" w:pos="4680"/>
        <w:tab w:val="right" w:pos="9360"/>
      </w:tabs>
    </w:pPr>
  </w:style>
  <w:style w:type="character" w:customStyle="1" w:styleId="FooterChar">
    <w:name w:val="Footer Char"/>
    <w:basedOn w:val="DefaultParagraphFont"/>
    <w:link w:val="Footer"/>
    <w:uiPriority w:val="99"/>
    <w:rsid w:val="007D4B53"/>
    <w:rPr>
      <w:rFonts w:ascii="Georgia" w:eastAsia="Georgia" w:hAnsi="Georgia" w:cs="Georgia"/>
    </w:rPr>
  </w:style>
  <w:style w:type="paragraph" w:styleId="Revision">
    <w:name w:val="Revision"/>
    <w:hidden/>
    <w:uiPriority w:val="99"/>
    <w:semiHidden/>
    <w:rsid w:val="00A37442"/>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HeQkMM3dGRysjokAa4fIfFOKig==">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2022-07-19T00:34:00Z</dcterms:created>
  <dcterms:modified xsi:type="dcterms:W3CDTF">2022-07-19T00:34:00Z</dcterms:modified>
</cp:coreProperties>
</file>